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7AF88" w14:textId="6FBCA545" w:rsidR="00984497" w:rsidRPr="0063343B" w:rsidRDefault="00984497" w:rsidP="0063343B">
      <w:pPr>
        <w:spacing w:after="60"/>
        <w:jc w:val="both"/>
        <w:rPr>
          <w:b/>
          <w:sz w:val="28"/>
          <w:szCs w:val="28"/>
        </w:rPr>
      </w:pPr>
    </w:p>
    <w:p w14:paraId="21B1A7BE" w14:textId="77777777" w:rsidR="009B3726" w:rsidRDefault="009B3726">
      <w:pPr>
        <w:tabs>
          <w:tab w:val="left" w:pos="2191"/>
        </w:tabs>
        <w:ind w:firstLine="397"/>
        <w:jc w:val="center"/>
        <w:rPr>
          <w:b/>
          <w:sz w:val="28"/>
          <w:szCs w:val="28"/>
        </w:rPr>
      </w:pPr>
    </w:p>
    <w:p w14:paraId="74CC95BF" w14:textId="25EA1EF0" w:rsidR="00984497" w:rsidRDefault="00AE6976">
      <w:pPr>
        <w:tabs>
          <w:tab w:val="left" w:pos="2191"/>
        </w:tabs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11 - TIẾT 2</w:t>
      </w:r>
    </w:p>
    <w:p w14:paraId="6799BA71" w14:textId="77777777" w:rsidR="00984497" w:rsidRDefault="00AE6976">
      <w:pPr>
        <w:tabs>
          <w:tab w:val="left" w:pos="2191"/>
        </w:tabs>
        <w:ind w:firstLine="397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– Nghe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Ca </w:t>
      </w:r>
      <w:proofErr w:type="spellStart"/>
      <w:r>
        <w:rPr>
          <w:b/>
          <w:i/>
          <w:sz w:val="28"/>
          <w:szCs w:val="28"/>
        </w:rPr>
        <w:t>ngợi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Tổ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quốc</w:t>
      </w:r>
      <w:proofErr w:type="spellEnd"/>
      <w:r>
        <w:rPr>
          <w:b/>
          <w:i/>
          <w:sz w:val="28"/>
          <w:szCs w:val="28"/>
        </w:rPr>
        <w:t xml:space="preserve">; </w:t>
      </w:r>
      <w:proofErr w:type="spellStart"/>
      <w:r>
        <w:rPr>
          <w:b/>
          <w:sz w:val="28"/>
          <w:szCs w:val="28"/>
        </w:rPr>
        <w:t>Thể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loại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hợp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xướng</w:t>
      </w:r>
      <w:proofErr w:type="spellEnd"/>
    </w:p>
    <w:p w14:paraId="0F927D36" w14:textId="77777777" w:rsidR="00984497" w:rsidRDefault="00AE6976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–  </w:t>
      </w:r>
      <w:proofErr w:type="spellStart"/>
      <w:r>
        <w:rPr>
          <w:b/>
          <w:sz w:val="28"/>
          <w:szCs w:val="28"/>
        </w:rPr>
        <w:t>Ôn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hát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Bay </w:t>
      </w:r>
      <w:proofErr w:type="spellStart"/>
      <w:r>
        <w:rPr>
          <w:b/>
          <w:i/>
          <w:sz w:val="28"/>
          <w:szCs w:val="28"/>
        </w:rPr>
        <w:t>cao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tiếng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hát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ước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mơ</w:t>
      </w:r>
      <w:proofErr w:type="spellEnd"/>
    </w:p>
    <w:p w14:paraId="01DA3346" w14:textId="77777777" w:rsidR="00984497" w:rsidRDefault="00AE6976">
      <w:pPr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spellStart"/>
      <w:r>
        <w:rPr>
          <w:b/>
          <w:sz w:val="28"/>
          <w:szCs w:val="28"/>
        </w:rPr>
        <w:t>Yêu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đạt</w:t>
      </w:r>
      <w:proofErr w:type="spellEnd"/>
    </w:p>
    <w:p w14:paraId="2AEDAFD1" w14:textId="77777777" w:rsidR="00984497" w:rsidRDefault="00AE6976">
      <w:pPr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Năng </w:t>
      </w:r>
      <w:proofErr w:type="spellStart"/>
      <w:r>
        <w:rPr>
          <w:b/>
          <w:sz w:val="28"/>
          <w:szCs w:val="28"/>
        </w:rPr>
        <w:t>lực</w:t>
      </w:r>
      <w:proofErr w:type="spellEnd"/>
    </w:p>
    <w:p w14:paraId="7B7E9EEB" w14:textId="77777777" w:rsidR="00984497" w:rsidRDefault="00AE6976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Ca </w:t>
      </w:r>
      <w:proofErr w:type="spellStart"/>
      <w:r>
        <w:rPr>
          <w:i/>
          <w:sz w:val="28"/>
          <w:szCs w:val="28"/>
        </w:rPr>
        <w:t>ngợi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Tổ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nhịp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điệu</w:t>
      </w:r>
      <w:proofErr w:type="spellEnd"/>
      <w:r>
        <w:rPr>
          <w:sz w:val="28"/>
          <w:szCs w:val="28"/>
        </w:rPr>
        <w:t>.</w:t>
      </w:r>
    </w:p>
    <w:p w14:paraId="43A3A4D7" w14:textId="77777777" w:rsidR="00984497" w:rsidRDefault="00AE6976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xướng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>.</w:t>
      </w:r>
    </w:p>
    <w:p w14:paraId="77F7B587" w14:textId="77777777" w:rsidR="00984497" w:rsidRDefault="00AE6976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Bay </w:t>
      </w:r>
      <w:proofErr w:type="spellStart"/>
      <w:r>
        <w:rPr>
          <w:i/>
          <w:sz w:val="28"/>
          <w:szCs w:val="28"/>
        </w:rPr>
        <w:t>cao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tiếng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hát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ước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mơ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</w:t>
      </w:r>
    </w:p>
    <w:p w14:paraId="74FBEBAF" w14:textId="77777777" w:rsidR="00984497" w:rsidRDefault="00AE6976">
      <w:pPr>
        <w:ind w:firstLine="397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.</w:t>
      </w:r>
    </w:p>
    <w:p w14:paraId="7F8D8B49" w14:textId="77777777" w:rsidR="00984497" w:rsidRDefault="00AE6976">
      <w:pPr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14:paraId="74257351" w14:textId="77777777" w:rsidR="00984497" w:rsidRDefault="00AE6976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mơ</w:t>
      </w:r>
      <w:proofErr w:type="spellEnd"/>
      <w:r>
        <w:rPr>
          <w:sz w:val="28"/>
          <w:szCs w:val="28"/>
        </w:rPr>
        <w:t>.</w:t>
      </w:r>
    </w:p>
    <w:p w14:paraId="5BC5D7BF" w14:textId="77777777" w:rsidR="00984497" w:rsidRDefault="00AE6976">
      <w:pPr>
        <w:ind w:firstLine="3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Thiết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liệu</w:t>
      </w:r>
      <w:proofErr w:type="spellEnd"/>
    </w:p>
    <w:p w14:paraId="4FF294D3" w14:textId="77777777" w:rsidR="00984497" w:rsidRDefault="00AE6976">
      <w:pPr>
        <w:tabs>
          <w:tab w:val="left" w:pos="2191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Đàn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>.</w:t>
      </w:r>
    </w:p>
    <w:p w14:paraId="284445B6" w14:textId="77777777" w:rsidR="00984497" w:rsidRDefault="00AE6976">
      <w:pPr>
        <w:tabs>
          <w:tab w:val="left" w:pos="2191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>.</w:t>
      </w:r>
    </w:p>
    <w:p w14:paraId="5E330F89" w14:textId="77777777" w:rsidR="00984497" w:rsidRDefault="00AE6976">
      <w:pPr>
        <w:tabs>
          <w:tab w:val="left" w:pos="2191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– File audio (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video)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Bay </w:t>
      </w:r>
      <w:proofErr w:type="spellStart"/>
      <w:r>
        <w:rPr>
          <w:i/>
          <w:sz w:val="28"/>
          <w:szCs w:val="28"/>
        </w:rPr>
        <w:t>cao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tiếng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hát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ước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mơ</w:t>
      </w:r>
      <w:proofErr w:type="spellEnd"/>
      <w:r>
        <w:rPr>
          <w:sz w:val="28"/>
          <w:szCs w:val="28"/>
        </w:rPr>
        <w:t>.</w:t>
      </w:r>
    </w:p>
    <w:p w14:paraId="67E7F25A" w14:textId="77777777" w:rsidR="00984497" w:rsidRDefault="00AE6976">
      <w:pPr>
        <w:tabs>
          <w:tab w:val="left" w:pos="2191"/>
        </w:tabs>
        <w:ind w:firstLine="397"/>
        <w:jc w:val="both"/>
        <w:rPr>
          <w:i/>
          <w:sz w:val="28"/>
          <w:szCs w:val="28"/>
        </w:rPr>
      </w:pPr>
      <w:r>
        <w:rPr>
          <w:sz w:val="28"/>
          <w:szCs w:val="28"/>
        </w:rPr>
        <w:t>– File audio (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video)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Ca </w:t>
      </w:r>
      <w:proofErr w:type="spellStart"/>
      <w:r>
        <w:rPr>
          <w:i/>
          <w:sz w:val="28"/>
          <w:szCs w:val="28"/>
        </w:rPr>
        <w:t>ngợi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Tổ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quốc</w:t>
      </w:r>
      <w:proofErr w:type="spellEnd"/>
      <w:r>
        <w:rPr>
          <w:i/>
          <w:sz w:val="28"/>
          <w:szCs w:val="28"/>
        </w:rPr>
        <w:t>.</w:t>
      </w:r>
    </w:p>
    <w:p w14:paraId="48496300" w14:textId="77777777" w:rsidR="00984497" w:rsidRDefault="00AE6976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dung: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xướng</w:t>
      </w:r>
      <w:proofErr w:type="spellEnd"/>
      <w:r>
        <w:rPr>
          <w:sz w:val="28"/>
          <w:szCs w:val="28"/>
        </w:rPr>
        <w:t xml:space="preserve">. </w:t>
      </w:r>
    </w:p>
    <w:p w14:paraId="4267DDF4" w14:textId="77777777" w:rsidR="00984497" w:rsidRDefault="00AE6976">
      <w:pPr>
        <w:ind w:firstLine="3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Tiến </w:t>
      </w:r>
      <w:proofErr w:type="spellStart"/>
      <w:r>
        <w:rPr>
          <w:b/>
          <w:sz w:val="28"/>
          <w:szCs w:val="28"/>
        </w:rPr>
        <w:t>trình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</w:p>
    <w:p w14:paraId="25BAA326" w14:textId="77777777" w:rsidR="00984497" w:rsidRDefault="00AE6976">
      <w:pPr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mở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khoảng</w:t>
      </w:r>
      <w:proofErr w:type="spellEnd"/>
      <w:r>
        <w:rPr>
          <w:i/>
          <w:sz w:val="28"/>
          <w:szCs w:val="28"/>
        </w:rPr>
        <w:t xml:space="preserve"> 1 – 2 </w:t>
      </w:r>
      <w:proofErr w:type="spellStart"/>
      <w:r>
        <w:rPr>
          <w:i/>
          <w:sz w:val="28"/>
          <w:szCs w:val="28"/>
        </w:rPr>
        <w:t>phút</w:t>
      </w:r>
      <w:proofErr w:type="spellEnd"/>
      <w:r>
        <w:rPr>
          <w:i/>
          <w:sz w:val="28"/>
          <w:szCs w:val="28"/>
        </w:rPr>
        <w:t>)</w:t>
      </w:r>
    </w:p>
    <w:p w14:paraId="0411A38D" w14:textId="77777777" w:rsidR="00984497" w:rsidRDefault="00AE6976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GV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nốt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(C, E, G)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quyện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; </w:t>
      </w:r>
      <w:proofErr w:type="spellStart"/>
      <w:r>
        <w:rPr>
          <w:rFonts w:ascii="Cambria" w:eastAsia="Cambria" w:hAnsi="Cambria" w:cs="Cambria"/>
          <w:sz w:val="28"/>
          <w:szCs w:val="28"/>
        </w:rPr>
        <w:t>hoặc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đố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>,...</w:t>
      </w:r>
      <w:proofErr w:type="gramEnd"/>
    </w:p>
    <w:p w14:paraId="33BC1B49" w14:textId="77777777" w:rsidR="00984497" w:rsidRDefault="00AE6976">
      <w:pPr>
        <w:spacing w:after="60"/>
        <w:ind w:left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mới</w:t>
      </w:r>
      <w:proofErr w:type="spellEnd"/>
    </w:p>
    <w:p w14:paraId="526F88CC" w14:textId="77777777" w:rsidR="00984497" w:rsidRDefault="00AE6976">
      <w:pPr>
        <w:spacing w:before="60"/>
        <w:ind w:firstLine="397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1: Nghe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Ca </w:t>
      </w:r>
      <w:proofErr w:type="spellStart"/>
      <w:r>
        <w:rPr>
          <w:b/>
          <w:i/>
          <w:sz w:val="28"/>
          <w:szCs w:val="28"/>
        </w:rPr>
        <w:t>ngợi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Tổ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quốc</w:t>
      </w:r>
      <w:proofErr w:type="spellEnd"/>
      <w:r>
        <w:rPr>
          <w:b/>
          <w:sz w:val="28"/>
          <w:szCs w:val="28"/>
        </w:rPr>
        <w:t xml:space="preserve">; </w:t>
      </w:r>
      <w:proofErr w:type="spellStart"/>
      <w:r>
        <w:rPr>
          <w:b/>
          <w:sz w:val="28"/>
          <w:szCs w:val="28"/>
        </w:rPr>
        <w:t>Thể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loại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hợp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xướng</w:t>
      </w:r>
      <w:proofErr w:type="spellEnd"/>
      <w:r>
        <w:rPr>
          <w:b/>
          <w:sz w:val="28"/>
          <w:szCs w:val="28"/>
        </w:rPr>
        <w:t xml:space="preserve"> </w:t>
      </w:r>
    </w:p>
    <w:p w14:paraId="1BDFECAD" w14:textId="77777777" w:rsidR="00984497" w:rsidRDefault="00AE6976">
      <w:pPr>
        <w:spacing w:after="60"/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khoảng</w:t>
      </w:r>
      <w:proofErr w:type="spellEnd"/>
      <w:r>
        <w:rPr>
          <w:i/>
          <w:sz w:val="28"/>
          <w:szCs w:val="28"/>
        </w:rPr>
        <w:t xml:space="preserve"> 20 – 22 </w:t>
      </w:r>
      <w:proofErr w:type="spellStart"/>
      <w:r>
        <w:rPr>
          <w:i/>
          <w:sz w:val="28"/>
          <w:szCs w:val="28"/>
        </w:rPr>
        <w:t>phút</w:t>
      </w:r>
      <w:proofErr w:type="spellEnd"/>
      <w:r>
        <w:rPr>
          <w:sz w:val="28"/>
          <w:szCs w:val="28"/>
        </w:rPr>
        <w:t>)</w:t>
      </w:r>
    </w:p>
    <w:tbl>
      <w:tblPr>
        <w:tblStyle w:val="a3"/>
        <w:tblW w:w="1034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3119"/>
        <w:gridCol w:w="2551"/>
      </w:tblGrid>
      <w:tr w:rsidR="00984497" w14:paraId="3B8F9CBA" w14:textId="77777777">
        <w:trPr>
          <w:trHeight w:val="425"/>
        </w:trPr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78877845" w14:textId="77777777" w:rsidR="00984497" w:rsidRDefault="00AE6976">
            <w:pPr>
              <w:spacing w:before="60" w:after="60"/>
              <w:ind w:firstLine="397"/>
              <w:jc w:val="center"/>
              <w:rPr>
                <w:b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001DDD97" w14:textId="77777777" w:rsidR="00984497" w:rsidRDefault="00AE6976">
            <w:pPr>
              <w:spacing w:before="60" w:after="60"/>
              <w:ind w:firstLine="39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14CA9A56" w14:textId="77777777" w:rsidR="00984497" w:rsidRDefault="00AE6976">
            <w:pPr>
              <w:spacing w:before="60" w:after="60"/>
              <w:ind w:firstLine="39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984497" w14:paraId="114041CB" w14:textId="77777777">
        <w:trPr>
          <w:trHeight w:val="425"/>
        </w:trPr>
        <w:tc>
          <w:tcPr>
            <w:tcW w:w="4678" w:type="dxa"/>
            <w:tcBorders>
              <w:bottom w:val="nil"/>
            </w:tcBorders>
          </w:tcPr>
          <w:p w14:paraId="0F7C585B" w14:textId="77777777" w:rsidR="00984497" w:rsidRDefault="00AE6976">
            <w:pPr>
              <w:spacing w:before="60" w:after="60"/>
              <w:jc w:val="both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1.1. Nghe </w:t>
            </w:r>
            <w:proofErr w:type="spellStart"/>
            <w:r>
              <w:rPr>
                <w:b/>
                <w:i/>
                <w:sz w:val="28"/>
                <w:szCs w:val="28"/>
              </w:rPr>
              <w:t>tác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phẩm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Ca </w:t>
            </w:r>
            <w:proofErr w:type="spellStart"/>
            <w:r>
              <w:rPr>
                <w:b/>
                <w:i/>
                <w:sz w:val="28"/>
                <w:szCs w:val="28"/>
              </w:rPr>
              <w:t>ngợi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Tổ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30565D5F" w14:textId="77777777" w:rsidR="00984497" w:rsidRDefault="00984497">
            <w:pPr>
              <w:spacing w:before="60" w:after="60"/>
              <w:ind w:firstLine="397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C48D5D5" w14:textId="77777777" w:rsidR="00984497" w:rsidRDefault="00984497">
            <w:pPr>
              <w:spacing w:before="60" w:after="60"/>
              <w:ind w:firstLine="397"/>
              <w:jc w:val="center"/>
              <w:rPr>
                <w:b/>
              </w:rPr>
            </w:pPr>
          </w:p>
        </w:tc>
      </w:tr>
      <w:tr w:rsidR="00984497" w14:paraId="3295F269" w14:textId="77777777">
        <w:trPr>
          <w:trHeight w:val="425"/>
        </w:trPr>
        <w:tc>
          <w:tcPr>
            <w:tcW w:w="4678" w:type="dxa"/>
            <w:tcBorders>
              <w:top w:val="nil"/>
              <w:bottom w:val="nil"/>
            </w:tcBorders>
          </w:tcPr>
          <w:p w14:paraId="6928D47F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E6CFE7A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6B6F35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84497" w14:paraId="49B4102B" w14:textId="77777777">
        <w:trPr>
          <w:trHeight w:val="425"/>
        </w:trPr>
        <w:tc>
          <w:tcPr>
            <w:tcW w:w="4678" w:type="dxa"/>
            <w:tcBorders>
              <w:top w:val="nil"/>
              <w:bottom w:val="nil"/>
            </w:tcBorders>
          </w:tcPr>
          <w:p w14:paraId="3D817BCA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B76BF76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file audio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video. 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9BEBDC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84497" w14:paraId="7C727D01" w14:textId="77777777">
        <w:trPr>
          <w:trHeight w:val="425"/>
        </w:trPr>
        <w:tc>
          <w:tcPr>
            <w:tcW w:w="4678" w:type="dxa"/>
            <w:tcBorders>
              <w:top w:val="nil"/>
              <w:bottom w:val="single" w:sz="4" w:space="0" w:color="000000"/>
            </w:tcBorders>
          </w:tcPr>
          <w:p w14:paraId="1BDD12C5" w14:textId="77777777" w:rsidR="00984497" w:rsidRDefault="00AE6976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0B25DE8B" w14:textId="77777777" w:rsidR="00984497" w:rsidRDefault="00AE6976">
            <w:pPr>
              <w:spacing w:after="60"/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sz w:val="28"/>
                <w:szCs w:val="28"/>
              </w:rPr>
              <w:t>Bản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hợp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xướng</w:t>
            </w:r>
            <w:proofErr w:type="spellEnd"/>
            <w:r>
              <w:rPr>
                <w:i/>
                <w:sz w:val="28"/>
                <w:szCs w:val="28"/>
              </w:rPr>
              <w:t xml:space="preserve"> Ca </w:t>
            </w:r>
            <w:proofErr w:type="spellStart"/>
            <w:r>
              <w:rPr>
                <w:i/>
                <w:sz w:val="28"/>
                <w:szCs w:val="28"/>
              </w:rPr>
              <w:t>ngợi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Tổ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quốc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được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hiện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bởi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những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giọng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hát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nào</w:t>
            </w:r>
            <w:proofErr w:type="spellEnd"/>
            <w:r>
              <w:rPr>
                <w:i/>
                <w:sz w:val="28"/>
                <w:szCs w:val="28"/>
              </w:rPr>
              <w:t>?</w:t>
            </w:r>
          </w:p>
          <w:p w14:paraId="46D73F35" w14:textId="77777777" w:rsidR="00984497" w:rsidRDefault="00AE6976">
            <w:pPr>
              <w:spacing w:before="60" w:after="60"/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sz w:val="28"/>
                <w:szCs w:val="28"/>
              </w:rPr>
              <w:t>Bản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hợp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xướng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được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hiện</w:t>
            </w:r>
            <w:proofErr w:type="spellEnd"/>
            <w:r>
              <w:rPr>
                <w:i/>
                <w:sz w:val="28"/>
                <w:szCs w:val="28"/>
              </w:rPr>
              <w:t xml:space="preserve"> ở </w:t>
            </w:r>
            <w:proofErr w:type="spellStart"/>
            <w:r>
              <w:rPr>
                <w:i/>
                <w:sz w:val="28"/>
                <w:szCs w:val="28"/>
              </w:rPr>
              <w:t>nhịp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độ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nhanh</w:t>
            </w:r>
            <w:proofErr w:type="spellEnd"/>
            <w:r>
              <w:rPr>
                <w:i/>
                <w:sz w:val="28"/>
                <w:szCs w:val="28"/>
              </w:rPr>
              <w:t xml:space="preserve"> hay </w:t>
            </w:r>
            <w:proofErr w:type="spellStart"/>
            <w:r>
              <w:rPr>
                <w:i/>
                <w:sz w:val="28"/>
                <w:szCs w:val="28"/>
              </w:rPr>
              <w:t>chậm</w:t>
            </w:r>
            <w:proofErr w:type="spellEnd"/>
            <w:r>
              <w:rPr>
                <w:i/>
                <w:sz w:val="28"/>
                <w:szCs w:val="28"/>
              </w:rPr>
              <w:t>?</w:t>
            </w:r>
          </w:p>
          <w:p w14:paraId="4AA09D62" w14:textId="77777777" w:rsidR="00984497" w:rsidRDefault="00AE6976">
            <w:pPr>
              <w:spacing w:before="60" w:after="60"/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i/>
                <w:sz w:val="28"/>
                <w:szCs w:val="28"/>
              </w:rPr>
              <w:t>Nội</w:t>
            </w:r>
            <w:proofErr w:type="spellEnd"/>
            <w:r>
              <w:rPr>
                <w:i/>
                <w:sz w:val="28"/>
                <w:szCs w:val="28"/>
              </w:rPr>
              <w:t xml:space="preserve"> dung </w:t>
            </w:r>
            <w:proofErr w:type="spellStart"/>
            <w:r>
              <w:rPr>
                <w:i/>
                <w:sz w:val="28"/>
                <w:szCs w:val="28"/>
              </w:rPr>
              <w:t>bản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hợp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xướng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hiện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điều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gì</w:t>
            </w:r>
            <w:proofErr w:type="spellEnd"/>
            <w:r>
              <w:rPr>
                <w:i/>
                <w:sz w:val="28"/>
                <w:szCs w:val="28"/>
              </w:rPr>
              <w:t>?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14:paraId="0EC29D3C" w14:textId="77777777" w:rsidR="00984497" w:rsidRDefault="00AE6976">
            <w:pPr>
              <w:spacing w:before="60"/>
              <w:jc w:val="both"/>
            </w:pPr>
            <w:r>
              <w:rPr>
                <w:sz w:val="28"/>
                <w:szCs w:val="28"/>
              </w:rPr>
              <w:lastRenderedPageBreak/>
              <w:t xml:space="preserve">- Giao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5B16B819" w14:textId="77777777" w:rsidR="00984497" w:rsidRDefault="00AE6976">
            <w:pPr>
              <w:spacing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nil"/>
              <w:bottom w:val="single" w:sz="4" w:space="0" w:color="000000"/>
            </w:tcBorders>
          </w:tcPr>
          <w:p w14:paraId="11A184DB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984497" w14:paraId="31CEC895" w14:textId="77777777">
        <w:trPr>
          <w:trHeight w:val="425"/>
        </w:trPr>
        <w:tc>
          <w:tcPr>
            <w:tcW w:w="4678" w:type="dxa"/>
            <w:tcBorders>
              <w:top w:val="single" w:sz="4" w:space="0" w:color="000000"/>
              <w:bottom w:val="nil"/>
            </w:tcBorders>
          </w:tcPr>
          <w:p w14:paraId="4F327916" w14:textId="77777777" w:rsidR="00984497" w:rsidRDefault="00AE6976">
            <w:pPr>
              <w:spacing w:before="60" w:after="60"/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sz w:val="28"/>
                <w:szCs w:val="28"/>
              </w:rPr>
              <w:t>Giai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điệu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bản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hợp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xướng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có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tính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chất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âm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nhạc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thế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nào</w:t>
            </w:r>
            <w:proofErr w:type="spellEnd"/>
            <w:r>
              <w:rPr>
                <w:i/>
                <w:sz w:val="28"/>
                <w:szCs w:val="28"/>
              </w:rPr>
              <w:t>?</w:t>
            </w:r>
          </w:p>
          <w:p w14:paraId="5E5C2638" w14:textId="77777777" w:rsidR="00984497" w:rsidRDefault="00AE697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sz w:val="28"/>
                <w:szCs w:val="28"/>
              </w:rPr>
              <w:t>Nêu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cảm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nhận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em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về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tác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phẩm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bottom w:val="nil"/>
            </w:tcBorders>
          </w:tcPr>
          <w:p w14:paraId="10331B65" w14:textId="77777777" w:rsidR="00984497" w:rsidRDefault="00984497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nil"/>
            </w:tcBorders>
          </w:tcPr>
          <w:p w14:paraId="13AEBE7F" w14:textId="77777777" w:rsidR="00984497" w:rsidRDefault="00984497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984497" w14:paraId="75D75421" w14:textId="77777777">
        <w:trPr>
          <w:trHeight w:val="425"/>
        </w:trPr>
        <w:tc>
          <w:tcPr>
            <w:tcW w:w="4678" w:type="dxa"/>
            <w:tcBorders>
              <w:top w:val="nil"/>
              <w:bottom w:val="nil"/>
            </w:tcBorders>
          </w:tcPr>
          <w:p w14:paraId="64F1C9AE" w14:textId="77777777" w:rsidR="00984497" w:rsidRDefault="00AE6976">
            <w:pPr>
              <w:spacing w:before="60" w:after="60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sz w:val="28"/>
                <w:szCs w:val="28"/>
                <w:highlight w:val="white"/>
              </w:rPr>
              <w:t>Giới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tác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phẩm</w:t>
            </w:r>
            <w:proofErr w:type="spellEnd"/>
            <w:r>
              <w:rPr>
                <w:sz w:val="28"/>
                <w:szCs w:val="28"/>
                <w:highlight w:val="white"/>
              </w:rPr>
              <w:t>:</w:t>
            </w:r>
          </w:p>
          <w:p w14:paraId="2AD2F1FA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Ca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ngợi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quốc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nổi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sĩ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Bắc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mừng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15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Quốc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khánh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(02/09/1960). </w:t>
            </w:r>
          </w:p>
          <w:p w14:paraId="7999CE85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bởi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bốn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giọng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Nữ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nữ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trầm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nam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nam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trầm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1C94C831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giai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thì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êm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dịu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thiết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thì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hùng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mãnh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liệt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quê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hương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đất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lớn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lao,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rung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lòng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suốt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qua... 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2D0CDA8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6E4EF1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84497" w14:paraId="79DC2AA3" w14:textId="77777777">
        <w:trPr>
          <w:trHeight w:val="425"/>
        </w:trPr>
        <w:tc>
          <w:tcPr>
            <w:tcW w:w="4678" w:type="dxa"/>
            <w:tcBorders>
              <w:top w:val="nil"/>
              <w:bottom w:val="nil"/>
            </w:tcBorders>
          </w:tcPr>
          <w:p w14:paraId="60C37B6F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6633E7F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file audio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video. 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8615A90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84497" w14:paraId="6ADCDAFA" w14:textId="77777777">
        <w:trPr>
          <w:trHeight w:val="425"/>
        </w:trPr>
        <w:tc>
          <w:tcPr>
            <w:tcW w:w="4678" w:type="dxa"/>
            <w:tcBorders>
              <w:top w:val="nil"/>
              <w:bottom w:val="nil"/>
            </w:tcBorders>
          </w:tcPr>
          <w:p w14:paraId="0E5CB7BD" w14:textId="77777777" w:rsidR="00984497" w:rsidRDefault="00AE6976">
            <w:pPr>
              <w:spacing w:before="60" w:after="60"/>
              <w:jc w:val="both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1.2. </w:t>
            </w:r>
            <w:proofErr w:type="spellStart"/>
            <w:r>
              <w:rPr>
                <w:b/>
                <w:i/>
                <w:sz w:val="28"/>
                <w:szCs w:val="28"/>
              </w:rPr>
              <w:t>Thể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loại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hợp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xướng</w:t>
            </w:r>
            <w:proofErr w:type="spellEnd"/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6017F57" w14:textId="77777777" w:rsidR="00984497" w:rsidRDefault="00984497">
            <w:pPr>
              <w:spacing w:before="60" w:after="60"/>
              <w:jc w:val="bot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7EF07D" w14:textId="77777777" w:rsidR="00984497" w:rsidRDefault="00984497">
            <w:pPr>
              <w:spacing w:before="60" w:after="60"/>
              <w:jc w:val="both"/>
            </w:pPr>
          </w:p>
        </w:tc>
      </w:tr>
      <w:tr w:rsidR="00984497" w14:paraId="7C2210F4" w14:textId="77777777">
        <w:trPr>
          <w:trHeight w:val="425"/>
        </w:trPr>
        <w:tc>
          <w:tcPr>
            <w:tcW w:w="4678" w:type="dxa"/>
            <w:tcBorders>
              <w:top w:val="nil"/>
              <w:bottom w:val="nil"/>
            </w:tcBorders>
          </w:tcPr>
          <w:p w14:paraId="35C9946B" w14:textId="77777777" w:rsidR="00984497" w:rsidRDefault="00AE6976">
            <w:pPr>
              <w:spacing w:before="60" w:after="60"/>
              <w:jc w:val="both"/>
              <w:rPr>
                <w:b/>
                <w:i/>
              </w:rPr>
            </w:pPr>
            <w:r>
              <w:rPr>
                <w:sz w:val="28"/>
                <w:szCs w:val="28"/>
              </w:rPr>
              <w:t xml:space="preserve">- Xem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hỗn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14FA06B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C9F0A7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dõi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84497" w14:paraId="4A2E240B" w14:textId="77777777">
        <w:trPr>
          <w:trHeight w:val="425"/>
        </w:trPr>
        <w:tc>
          <w:tcPr>
            <w:tcW w:w="4678" w:type="dxa"/>
            <w:tcBorders>
              <w:top w:val="nil"/>
              <w:bottom w:val="single" w:sz="4" w:space="0" w:color="000000"/>
            </w:tcBorders>
          </w:tcPr>
          <w:p w14:paraId="41F15C1F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6367F849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bao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gồm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giọng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?</w:t>
            </w:r>
          </w:p>
          <w:p w14:paraId="26ACFF5C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khoảng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chừng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bao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nhiêu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?</w:t>
            </w:r>
          </w:p>
          <w:p w14:paraId="55CD230B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?</w:t>
            </w:r>
          </w:p>
          <w:p w14:paraId="39C646CC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Khi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?</w:t>
            </w:r>
          </w:p>
          <w:p w14:paraId="0696C5DF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ca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nhau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?</w:t>
            </w:r>
          </w:p>
          <w:p w14:paraId="6131B39B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ra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mục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14:paraId="4AC438F8" w14:textId="77777777" w:rsidR="00984497" w:rsidRDefault="00AE6976">
            <w:pPr>
              <w:spacing w:before="60"/>
              <w:jc w:val="both"/>
            </w:pPr>
            <w:r>
              <w:rPr>
                <w:sz w:val="28"/>
                <w:szCs w:val="28"/>
              </w:rPr>
              <w:lastRenderedPageBreak/>
              <w:t xml:space="preserve">- Giao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64CA5F01" w14:textId="77777777" w:rsidR="00984497" w:rsidRDefault="00AE6976">
            <w:pPr>
              <w:spacing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bottom w:val="single" w:sz="4" w:space="0" w:color="000000"/>
            </w:tcBorders>
          </w:tcPr>
          <w:p w14:paraId="42AB8C32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984497" w14:paraId="28B63466" w14:textId="77777777">
        <w:trPr>
          <w:trHeight w:val="425"/>
        </w:trPr>
        <w:tc>
          <w:tcPr>
            <w:tcW w:w="4678" w:type="dxa"/>
            <w:tcBorders>
              <w:top w:val="single" w:sz="4" w:space="0" w:color="000000"/>
              <w:bottom w:val="nil"/>
            </w:tcBorders>
          </w:tcPr>
          <w:p w14:paraId="67299794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41A903F3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bao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gồm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giọng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nữ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(soprano),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nữ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trầm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(alto),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nam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(tenor)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nam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trầm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(bass).  </w:t>
            </w:r>
          </w:p>
          <w:p w14:paraId="0C094C6F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chục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trăm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5BC5F8EB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đệm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đệm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(a cappella).</w:t>
            </w:r>
          </w:p>
          <w:p w14:paraId="54EB2ADC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: </w:t>
            </w:r>
          </w:p>
          <w:p w14:paraId="5CD80B71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hỗn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gồm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giọng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nam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giọng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nữ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):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ra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sắc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phong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phú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dạng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673BDFDD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nam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đầy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đặn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ra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khí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nghiêm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hùng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tráng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7F081E1D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nữ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xúc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tươi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nhẹ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nhàng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ấm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cúng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75782FE6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trẻo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hồn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nhiên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1ED28404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Khi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hòa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quyện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nhau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cân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hài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hoà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đầy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đặn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sắc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0D1F51DE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nhau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ca: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ca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đơn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giản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bè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giọng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nhau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nên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hài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hoà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đầy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đặn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sắc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huy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,…</w:t>
            </w:r>
          </w:p>
        </w:tc>
        <w:tc>
          <w:tcPr>
            <w:tcW w:w="3119" w:type="dxa"/>
            <w:tcBorders>
              <w:top w:val="single" w:sz="4" w:space="0" w:color="000000"/>
              <w:bottom w:val="nil"/>
            </w:tcBorders>
          </w:tcPr>
          <w:p w14:paraId="05945EE9" w14:textId="77777777" w:rsidR="00984497" w:rsidRDefault="00AE6976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809B908" w14:textId="77777777" w:rsidR="00984497" w:rsidRDefault="00984497">
            <w:pPr>
              <w:spacing w:after="60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bottom w:val="nil"/>
            </w:tcBorders>
          </w:tcPr>
          <w:p w14:paraId="180C3E14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84497" w14:paraId="743F2848" w14:textId="77777777">
        <w:trPr>
          <w:trHeight w:val="286"/>
        </w:trPr>
        <w:tc>
          <w:tcPr>
            <w:tcW w:w="4678" w:type="dxa"/>
            <w:tcBorders>
              <w:top w:val="nil"/>
              <w:bottom w:val="nil"/>
            </w:tcBorders>
          </w:tcPr>
          <w:p w14:paraId="7104EA32" w14:textId="77777777" w:rsidR="00984497" w:rsidRDefault="00AE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Nghe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i/>
                <w:color w:val="000000"/>
                <w:sz w:val="28"/>
                <w:szCs w:val="28"/>
              </w:rPr>
              <w:t xml:space="preserve">a 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>cappella</w:t>
            </w:r>
            <w:r>
              <w:rPr>
                <w:color w:val="000000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4996265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file audio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video. 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609BA0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84497" w14:paraId="794944F8" w14:textId="77777777">
        <w:trPr>
          <w:trHeight w:val="286"/>
        </w:trPr>
        <w:tc>
          <w:tcPr>
            <w:tcW w:w="4678" w:type="dxa"/>
            <w:tcBorders>
              <w:top w:val="nil"/>
              <w:bottom w:val="single" w:sz="4" w:space="0" w:color="000000"/>
            </w:tcBorders>
          </w:tcPr>
          <w:p w14:paraId="35F9465F" w14:textId="77777777" w:rsidR="00984497" w:rsidRDefault="00AE6976">
            <w:pPr>
              <w:spacing w:before="60"/>
              <w:jc w:val="both"/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14:paraId="370D79DD" w14:textId="77777777" w:rsidR="00984497" w:rsidRDefault="00AE6976">
            <w:pPr>
              <w:spacing w:after="60"/>
              <w:jc w:val="both"/>
            </w:pPr>
            <w:r>
              <w:rPr>
                <w:i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sz w:val="28"/>
                <w:szCs w:val="28"/>
              </w:rPr>
              <w:t>Yêu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quê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hương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đất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nước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tự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hào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về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truyền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thống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bảo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về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Tổ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quốc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cha 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14:paraId="1B08D47A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nil"/>
              <w:bottom w:val="single" w:sz="4" w:space="0" w:color="000000"/>
            </w:tcBorders>
          </w:tcPr>
          <w:p w14:paraId="3CCC00D8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984497" w14:paraId="102A4F35" w14:textId="77777777">
        <w:trPr>
          <w:trHeight w:val="286"/>
        </w:trPr>
        <w:tc>
          <w:tcPr>
            <w:tcW w:w="4678" w:type="dxa"/>
            <w:tcBorders>
              <w:top w:val="single" w:sz="4" w:space="0" w:color="000000"/>
            </w:tcBorders>
          </w:tcPr>
          <w:p w14:paraId="0AE7CA85" w14:textId="77777777" w:rsidR="00984497" w:rsidRDefault="00AE6976">
            <w:pPr>
              <w:spacing w:before="60"/>
              <w:jc w:val="both"/>
              <w:rPr>
                <w:i/>
              </w:rPr>
            </w:pPr>
            <w:proofErr w:type="spellStart"/>
            <w:r>
              <w:rPr>
                <w:i/>
                <w:sz w:val="28"/>
                <w:szCs w:val="28"/>
              </w:rPr>
              <w:t>ông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14:paraId="7950FD7F" w14:textId="77777777" w:rsidR="00984497" w:rsidRDefault="00AE6976">
            <w:pPr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sz w:val="28"/>
                <w:szCs w:val="28"/>
              </w:rPr>
              <w:t>Có</w:t>
            </w:r>
            <w:proofErr w:type="spellEnd"/>
            <w:r>
              <w:rPr>
                <w:i/>
                <w:sz w:val="28"/>
                <w:szCs w:val="28"/>
              </w:rPr>
              <w:t xml:space="preserve"> ý </w:t>
            </w:r>
            <w:proofErr w:type="spellStart"/>
            <w:r>
              <w:rPr>
                <w:i/>
                <w:sz w:val="28"/>
                <w:szCs w:val="28"/>
              </w:rPr>
              <w:t>thức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học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tập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tốt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môn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Âm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nhạc</w:t>
            </w:r>
            <w:proofErr w:type="spellEnd"/>
            <w:r>
              <w:rPr>
                <w:i/>
                <w:sz w:val="28"/>
                <w:szCs w:val="28"/>
              </w:rPr>
              <w:t xml:space="preserve">; </w:t>
            </w:r>
            <w:proofErr w:type="spellStart"/>
            <w:r>
              <w:rPr>
                <w:i/>
                <w:sz w:val="28"/>
                <w:szCs w:val="28"/>
              </w:rPr>
              <w:t>tích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cực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tham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hoạt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động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âm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nhạc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14:paraId="3319DF48" w14:textId="77777777" w:rsidR="00984497" w:rsidRDefault="00984497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0297A799" w14:textId="77777777" w:rsidR="00984497" w:rsidRDefault="00AE6976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F055547" w14:textId="77777777" w:rsidR="00984497" w:rsidRDefault="00AE697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ra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5AA53D37" w14:textId="77777777" w:rsidR="00984497" w:rsidRDefault="00984497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</w:tbl>
    <w:p w14:paraId="422D7121" w14:textId="77777777" w:rsidR="00984497" w:rsidRDefault="00984497">
      <w:pPr>
        <w:spacing w:before="60" w:after="60"/>
        <w:ind w:left="397"/>
        <w:jc w:val="both"/>
        <w:rPr>
          <w:b/>
          <w:sz w:val="28"/>
          <w:szCs w:val="28"/>
        </w:rPr>
      </w:pPr>
    </w:p>
    <w:p w14:paraId="6459E6C3" w14:textId="77777777" w:rsidR="00984497" w:rsidRDefault="00AE6976">
      <w:pPr>
        <w:spacing w:before="60" w:after="60"/>
        <w:ind w:firstLine="39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2: </w:t>
      </w:r>
      <w:proofErr w:type="spellStart"/>
      <w:r>
        <w:rPr>
          <w:b/>
          <w:sz w:val="28"/>
          <w:szCs w:val="28"/>
        </w:rPr>
        <w:t>Ôn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hát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Bay </w:t>
      </w:r>
      <w:proofErr w:type="spellStart"/>
      <w:r>
        <w:rPr>
          <w:b/>
          <w:i/>
          <w:sz w:val="28"/>
          <w:szCs w:val="28"/>
        </w:rPr>
        <w:t>cao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tiếng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hát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ước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mơ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khoảng</w:t>
      </w:r>
      <w:proofErr w:type="spellEnd"/>
      <w:r>
        <w:rPr>
          <w:i/>
          <w:sz w:val="28"/>
          <w:szCs w:val="28"/>
        </w:rPr>
        <w:t xml:space="preserve"> 20 – 21 </w:t>
      </w:r>
      <w:proofErr w:type="spellStart"/>
      <w:r>
        <w:rPr>
          <w:i/>
          <w:sz w:val="28"/>
          <w:szCs w:val="28"/>
        </w:rPr>
        <w:t>phút</w:t>
      </w:r>
      <w:proofErr w:type="spellEnd"/>
      <w:r>
        <w:rPr>
          <w:sz w:val="28"/>
          <w:szCs w:val="28"/>
        </w:rPr>
        <w:t>)</w:t>
      </w:r>
    </w:p>
    <w:tbl>
      <w:tblPr>
        <w:tblStyle w:val="a4"/>
        <w:tblW w:w="1034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3119"/>
        <w:gridCol w:w="2551"/>
      </w:tblGrid>
      <w:tr w:rsidR="00984497" w14:paraId="69481A8F" w14:textId="77777777">
        <w:trPr>
          <w:trHeight w:val="425"/>
        </w:trPr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67F6B6A1" w14:textId="77777777" w:rsidR="00984497" w:rsidRDefault="00AE6976">
            <w:pPr>
              <w:spacing w:before="60" w:after="60"/>
              <w:ind w:firstLine="397"/>
              <w:jc w:val="center"/>
              <w:rPr>
                <w:b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7EC93EFD" w14:textId="77777777" w:rsidR="00984497" w:rsidRDefault="00AE6976">
            <w:pPr>
              <w:spacing w:before="60" w:after="60"/>
              <w:ind w:firstLine="39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09825D75" w14:textId="77777777" w:rsidR="00984497" w:rsidRDefault="00AE6976">
            <w:pPr>
              <w:spacing w:before="60" w:after="60"/>
              <w:ind w:firstLine="39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984497" w14:paraId="27F3A6E3" w14:textId="77777777">
        <w:trPr>
          <w:trHeight w:val="425"/>
        </w:trPr>
        <w:tc>
          <w:tcPr>
            <w:tcW w:w="4678" w:type="dxa"/>
            <w:tcBorders>
              <w:bottom w:val="nil"/>
            </w:tcBorders>
          </w:tcPr>
          <w:p w14:paraId="0E2FBD9D" w14:textId="77777777" w:rsidR="00984497" w:rsidRDefault="00AE6976">
            <w:pPr>
              <w:spacing w:before="60" w:after="60"/>
              <w:rPr>
                <w:b/>
                <w:i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bottom w:val="nil"/>
            </w:tcBorders>
          </w:tcPr>
          <w:p w14:paraId="5889E575" w14:textId="77777777" w:rsidR="00984497" w:rsidRDefault="00AE6976">
            <w:pPr>
              <w:spacing w:before="60" w:after="60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giọng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3D34A6E6" w14:textId="77777777" w:rsidR="00984497" w:rsidRDefault="00AE6976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984497" w14:paraId="714F340D" w14:textId="77777777">
        <w:trPr>
          <w:trHeight w:val="425"/>
        </w:trPr>
        <w:tc>
          <w:tcPr>
            <w:tcW w:w="4678" w:type="dxa"/>
            <w:tcBorders>
              <w:top w:val="nil"/>
              <w:bottom w:val="nil"/>
            </w:tcBorders>
          </w:tcPr>
          <w:p w14:paraId="49562A6E" w14:textId="77777777" w:rsidR="00984497" w:rsidRDefault="00AE6976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9A6A13F" w14:textId="77777777" w:rsidR="00984497" w:rsidRDefault="00AE6976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file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88494D9" w14:textId="77777777" w:rsidR="00984497" w:rsidRDefault="00AE6976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84497" w14:paraId="4142A0F1" w14:textId="77777777">
        <w:trPr>
          <w:trHeight w:val="425"/>
        </w:trPr>
        <w:tc>
          <w:tcPr>
            <w:tcW w:w="4678" w:type="dxa"/>
            <w:tcBorders>
              <w:top w:val="nil"/>
              <w:bottom w:val="nil"/>
            </w:tcBorders>
          </w:tcPr>
          <w:p w14:paraId="068CD428" w14:textId="77777777" w:rsidR="00984497" w:rsidRDefault="00AE6976">
            <w:pPr>
              <w:spacing w:before="60" w:after="60"/>
              <w:jc w:val="both"/>
              <w:rPr>
                <w:b/>
                <w:i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3B3B8B4" w14:textId="77777777" w:rsidR="00984497" w:rsidRDefault="00AE6976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00C1B7BF" w14:textId="77777777" w:rsidR="00984497" w:rsidRDefault="00AE6976">
            <w:pPr>
              <w:spacing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chỗ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2B2D283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GV,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hào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</w:tc>
      </w:tr>
      <w:tr w:rsidR="00984497" w14:paraId="3FE716C0" w14:textId="77777777">
        <w:trPr>
          <w:trHeight w:val="425"/>
        </w:trPr>
        <w:tc>
          <w:tcPr>
            <w:tcW w:w="4678" w:type="dxa"/>
            <w:tcBorders>
              <w:top w:val="nil"/>
              <w:bottom w:val="nil"/>
            </w:tcBorders>
          </w:tcPr>
          <w:p w14:paraId="3425091E" w14:textId="77777777" w:rsidR="00984497" w:rsidRDefault="00AE6976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0BDB91AD" w14:textId="77777777" w:rsidR="00984497" w:rsidRDefault="00AE6976">
            <w:pPr>
              <w:ind w:firstLine="397"/>
              <w:jc w:val="center"/>
            </w:pP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lĩnh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</w:p>
          <w:p w14:paraId="01706228" w14:textId="77777777" w:rsidR="00984497" w:rsidRDefault="00AE6976">
            <w:pPr>
              <w:jc w:val="both"/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ca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  <w:p w14:paraId="4F7256DF" w14:textId="77777777" w:rsidR="00984497" w:rsidRDefault="00AE6976">
            <w:pPr>
              <w:jc w:val="both"/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Lĩnh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14:paraId="707B87A5" w14:textId="77777777" w:rsidR="00984497" w:rsidRDefault="00AE6976">
            <w:pPr>
              <w:jc w:val="both"/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ca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  <w:p w14:paraId="4E0FBA0E" w14:textId="77777777" w:rsidR="00984497" w:rsidRDefault="00AE6976">
            <w:pPr>
              <w:jc w:val="both"/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ca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1.</w:t>
            </w:r>
          </w:p>
          <w:p w14:paraId="4C618154" w14:textId="77777777" w:rsidR="00984497" w:rsidRDefault="00AE6976">
            <w:pPr>
              <w:ind w:firstLine="397"/>
              <w:jc w:val="center"/>
            </w:pP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</w:p>
          <w:p w14:paraId="53AB4FFA" w14:textId="77777777" w:rsidR="00984497" w:rsidRDefault="00AE6976">
            <w:pPr>
              <w:jc w:val="both"/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1:Hai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  <w:p w14:paraId="6E280934" w14:textId="77777777" w:rsidR="00984497" w:rsidRDefault="00AE6976">
            <w:pPr>
              <w:jc w:val="both"/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</w:p>
          <w:p w14:paraId="10F5F280" w14:textId="77777777" w:rsidR="00984497" w:rsidRDefault="00AE6976">
            <w:pPr>
              <w:jc w:val="both"/>
              <w:rPr>
                <w:i/>
              </w:rPr>
            </w:pP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i/>
                <w:sz w:val="28"/>
                <w:szCs w:val="28"/>
              </w:rPr>
              <w:t>Nồng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ấm</w:t>
            </w:r>
            <w:proofErr w:type="spellEnd"/>
            <w:r>
              <w:rPr>
                <w:i/>
                <w:sz w:val="28"/>
                <w:szCs w:val="28"/>
              </w:rPr>
              <w:t xml:space="preserve"> … </w:t>
            </w:r>
            <w:proofErr w:type="spellStart"/>
            <w:r>
              <w:rPr>
                <w:i/>
                <w:sz w:val="28"/>
                <w:szCs w:val="28"/>
              </w:rPr>
              <w:t>rực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  <w:szCs w:val="28"/>
              </w:rPr>
              <w:t>rỡ</w:t>
            </w:r>
            <w:proofErr w:type="spellEnd"/>
            <w:r>
              <w:rPr>
                <w:i/>
                <w:sz w:val="28"/>
                <w:szCs w:val="28"/>
              </w:rPr>
              <w:t>;</w:t>
            </w:r>
            <w:proofErr w:type="gramEnd"/>
          </w:p>
          <w:p w14:paraId="4664CD79" w14:textId="77777777" w:rsidR="00984497" w:rsidRDefault="00AE6976">
            <w:pPr>
              <w:jc w:val="both"/>
              <w:rPr>
                <w:i/>
              </w:rPr>
            </w:pP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i/>
                <w:sz w:val="28"/>
                <w:szCs w:val="28"/>
              </w:rPr>
              <w:t>Rộng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cánh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chim</w:t>
            </w:r>
            <w:proofErr w:type="spellEnd"/>
            <w:r>
              <w:rPr>
                <w:i/>
                <w:sz w:val="28"/>
                <w:szCs w:val="28"/>
              </w:rPr>
              <w:t xml:space="preserve"> … </w:t>
            </w:r>
            <w:proofErr w:type="spellStart"/>
            <w:r>
              <w:rPr>
                <w:i/>
                <w:sz w:val="28"/>
                <w:szCs w:val="28"/>
              </w:rPr>
              <w:t>đêm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dài</w:t>
            </w:r>
            <w:proofErr w:type="spellEnd"/>
            <w:r>
              <w:rPr>
                <w:i/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r>
              <w:rPr>
                <w:i/>
                <w:sz w:val="28"/>
                <w:szCs w:val="28"/>
              </w:rPr>
              <w:t xml:space="preserve">Bay </w:t>
            </w:r>
            <w:proofErr w:type="spellStart"/>
            <w:r>
              <w:rPr>
                <w:i/>
                <w:sz w:val="28"/>
                <w:szCs w:val="28"/>
              </w:rPr>
              <w:t>cao</w:t>
            </w:r>
            <w:proofErr w:type="spellEnd"/>
            <w:r>
              <w:rPr>
                <w:i/>
                <w:sz w:val="28"/>
                <w:szCs w:val="28"/>
              </w:rPr>
              <w:t xml:space="preserve"> … </w:t>
            </w:r>
            <w:proofErr w:type="spellStart"/>
            <w:r>
              <w:rPr>
                <w:i/>
                <w:sz w:val="28"/>
                <w:szCs w:val="28"/>
              </w:rPr>
              <w:t>vì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  <w:szCs w:val="28"/>
              </w:rPr>
              <w:t>sao</w:t>
            </w:r>
            <w:proofErr w:type="spellEnd"/>
            <w:r>
              <w:rPr>
                <w:i/>
                <w:sz w:val="28"/>
                <w:szCs w:val="28"/>
              </w:rPr>
              <w:t>;</w:t>
            </w:r>
            <w:proofErr w:type="gramEnd"/>
          </w:p>
          <w:p w14:paraId="242B84E8" w14:textId="77777777" w:rsidR="00984497" w:rsidRDefault="00AE6976">
            <w:pPr>
              <w:jc w:val="both"/>
            </w:pP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i/>
                <w:sz w:val="28"/>
                <w:szCs w:val="28"/>
              </w:rPr>
              <w:t>Em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</w:t>
            </w:r>
            <w:proofErr w:type="spellEnd"/>
            <w:r>
              <w:rPr>
                <w:i/>
                <w:sz w:val="28"/>
                <w:szCs w:val="28"/>
              </w:rPr>
              <w:t xml:space="preserve"> … </w:t>
            </w:r>
            <w:proofErr w:type="spellStart"/>
            <w:r>
              <w:rPr>
                <w:i/>
                <w:sz w:val="28"/>
                <w:szCs w:val="28"/>
              </w:rPr>
              <w:t>xiết</w:t>
            </w:r>
            <w:proofErr w:type="spellEnd"/>
            <w:r>
              <w:rPr>
                <w:i/>
                <w:sz w:val="28"/>
                <w:szCs w:val="28"/>
              </w:rPr>
              <w:t xml:space="preserve"> bao.</w:t>
            </w:r>
          </w:p>
          <w:p w14:paraId="34968BFA" w14:textId="77777777" w:rsidR="00984497" w:rsidRDefault="00AE6976">
            <w:pPr>
              <w:spacing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1: Hai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E84CB8B" w14:textId="77777777" w:rsidR="00984497" w:rsidRDefault="00AE6976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17813F2F" w14:textId="77777777" w:rsidR="00984497" w:rsidRDefault="00984497">
            <w:pPr>
              <w:spacing w:after="60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4619D94" w14:textId="77777777" w:rsidR="00984497" w:rsidRDefault="00AE6976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984497" w14:paraId="4C0C367F" w14:textId="77777777">
        <w:trPr>
          <w:trHeight w:val="425"/>
        </w:trPr>
        <w:tc>
          <w:tcPr>
            <w:tcW w:w="4678" w:type="dxa"/>
            <w:tcBorders>
              <w:top w:val="nil"/>
              <w:bottom w:val="nil"/>
            </w:tcBorders>
          </w:tcPr>
          <w:p w14:paraId="1F609161" w14:textId="77777777" w:rsidR="00984497" w:rsidRDefault="00AE6976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6B5F09B" w14:textId="77777777" w:rsidR="00984497" w:rsidRDefault="00AE6976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Giao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DC5742" w14:textId="77777777" w:rsidR="00984497" w:rsidRDefault="00AE6976">
            <w:pPr>
              <w:spacing w:before="60"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</w:tc>
      </w:tr>
      <w:tr w:rsidR="00984497" w14:paraId="3E1DF758" w14:textId="77777777">
        <w:trPr>
          <w:trHeight w:val="425"/>
        </w:trPr>
        <w:tc>
          <w:tcPr>
            <w:tcW w:w="4678" w:type="dxa"/>
            <w:tcBorders>
              <w:top w:val="nil"/>
            </w:tcBorders>
          </w:tcPr>
          <w:p w14:paraId="0B9396D5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ca, song ca, </w:t>
            </w:r>
            <w:proofErr w:type="spellStart"/>
            <w:r>
              <w:rPr>
                <w:sz w:val="28"/>
                <w:szCs w:val="28"/>
              </w:rPr>
              <w:t>tốp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ca,...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14:paraId="380E240C" w14:textId="77777777" w:rsidR="00984497" w:rsidRDefault="00AE6976">
            <w:pPr>
              <w:spacing w:before="60"/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189C2D1" w14:textId="77777777" w:rsidR="00984497" w:rsidRDefault="00AE6976">
            <w:pPr>
              <w:spacing w:after="6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HS.</w:t>
            </w:r>
          </w:p>
        </w:tc>
        <w:tc>
          <w:tcPr>
            <w:tcW w:w="2551" w:type="dxa"/>
            <w:tcBorders>
              <w:top w:val="nil"/>
            </w:tcBorders>
          </w:tcPr>
          <w:p w14:paraId="6D039953" w14:textId="77777777" w:rsidR="00984497" w:rsidRDefault="00AE6976">
            <w:pPr>
              <w:spacing w:before="60" w:after="60"/>
              <w:jc w:val="both"/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</w:tr>
    </w:tbl>
    <w:p w14:paraId="1EA6BDEB" w14:textId="77777777" w:rsidR="00984497" w:rsidRDefault="00984497">
      <w:pPr>
        <w:spacing w:before="60"/>
        <w:ind w:firstLine="397"/>
        <w:jc w:val="both"/>
        <w:rPr>
          <w:b/>
          <w:sz w:val="28"/>
          <w:szCs w:val="28"/>
        </w:rPr>
      </w:pPr>
    </w:p>
    <w:p w14:paraId="7DD096C4" w14:textId="77777777" w:rsidR="00984497" w:rsidRDefault="00AE6976">
      <w:pPr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Củng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cố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dặn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dò</w:t>
      </w:r>
      <w:proofErr w:type="spellEnd"/>
    </w:p>
    <w:p w14:paraId="4634D876" w14:textId="77777777" w:rsidR="00984497" w:rsidRDefault="00AE6976">
      <w:pPr>
        <w:ind w:firstLine="39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dung,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14:paraId="7460F910" w14:textId="77777777" w:rsidR="00984497" w:rsidRDefault="00AE6976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Dặn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dò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Bay </w:t>
      </w:r>
      <w:proofErr w:type="spellStart"/>
      <w:r>
        <w:rPr>
          <w:i/>
          <w:sz w:val="28"/>
          <w:szCs w:val="28"/>
        </w:rPr>
        <w:t>cao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tiếng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hát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ước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mơ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xướng</w:t>
      </w:r>
      <w:proofErr w:type="spellEnd"/>
      <w:r>
        <w:rPr>
          <w:sz w:val="28"/>
          <w:szCs w:val="28"/>
        </w:rPr>
        <w:t>.</w:t>
      </w:r>
    </w:p>
    <w:p w14:paraId="473FBE9E" w14:textId="77777777" w:rsidR="00984497" w:rsidRDefault="00AE6976">
      <w:pPr>
        <w:ind w:firstLine="39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14:paraId="73808B23" w14:textId="77777777" w:rsidR="00984497" w:rsidRDefault="00984497">
      <w:pPr>
        <w:tabs>
          <w:tab w:val="left" w:pos="2191"/>
        </w:tabs>
        <w:jc w:val="center"/>
        <w:rPr>
          <w:b/>
          <w:sz w:val="28"/>
          <w:szCs w:val="28"/>
        </w:rPr>
      </w:pPr>
    </w:p>
    <w:p w14:paraId="2566B275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6FD8E5FA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6EFB9FDA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46306E19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4AFC9152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565FC144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32863CAC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62D26CB2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3DA0DD2E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5F51F27E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65D0C23C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14B8584F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7F208060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1CE9CD20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506F0DFB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4F78295A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4FD7535C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12A5DF52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0074F9AD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229B0DC2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316B8FE3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067BD697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57E415E4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6428A268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05EB5863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30AA70F5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15BC3A2D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71109BA6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25301E33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42035DC6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16314734" w14:textId="3889FF01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2108A05B" w14:textId="62FC987A" w:rsidR="00194DF6" w:rsidRDefault="00194DF6">
      <w:pPr>
        <w:tabs>
          <w:tab w:val="left" w:pos="2191"/>
        </w:tabs>
        <w:rPr>
          <w:b/>
          <w:sz w:val="28"/>
          <w:szCs w:val="28"/>
        </w:rPr>
      </w:pPr>
    </w:p>
    <w:p w14:paraId="0F725CDC" w14:textId="77777777" w:rsidR="00194DF6" w:rsidRDefault="00194DF6">
      <w:pPr>
        <w:tabs>
          <w:tab w:val="left" w:pos="2191"/>
        </w:tabs>
        <w:rPr>
          <w:b/>
          <w:sz w:val="28"/>
          <w:szCs w:val="28"/>
        </w:rPr>
      </w:pPr>
    </w:p>
    <w:p w14:paraId="7B855A4C" w14:textId="77777777" w:rsidR="00984497" w:rsidRDefault="00984497">
      <w:pPr>
        <w:tabs>
          <w:tab w:val="left" w:pos="2191"/>
        </w:tabs>
        <w:rPr>
          <w:b/>
          <w:sz w:val="28"/>
          <w:szCs w:val="28"/>
        </w:rPr>
      </w:pPr>
    </w:p>
    <w:p w14:paraId="45E60F98" w14:textId="4F801474" w:rsidR="00984497" w:rsidRDefault="00984497">
      <w:pPr>
        <w:keepNext/>
        <w:rPr>
          <w:b/>
          <w:sz w:val="28"/>
          <w:szCs w:val="28"/>
        </w:rPr>
      </w:pPr>
    </w:p>
    <w:sectPr w:rsidR="00984497">
      <w:headerReference w:type="default" r:id="rId6"/>
      <w:footerReference w:type="default" r:id="rId7"/>
      <w:pgSz w:w="11907" w:h="16840"/>
      <w:pgMar w:top="851" w:right="851" w:bottom="851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E6A3F" w14:textId="77777777" w:rsidR="005F43C7" w:rsidRDefault="005F43C7">
      <w:r>
        <w:separator/>
      </w:r>
    </w:p>
  </w:endnote>
  <w:endnote w:type="continuationSeparator" w:id="0">
    <w:p w14:paraId="2F858E13" w14:textId="77777777" w:rsidR="005F43C7" w:rsidRDefault="005F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A59F4" w14:textId="44F6EA1C" w:rsidR="00984497" w:rsidRDefault="00984497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E727B" w14:textId="77777777" w:rsidR="005F43C7" w:rsidRDefault="005F43C7">
      <w:r>
        <w:separator/>
      </w:r>
    </w:p>
  </w:footnote>
  <w:footnote w:type="continuationSeparator" w:id="0">
    <w:p w14:paraId="221208CD" w14:textId="77777777" w:rsidR="005F43C7" w:rsidRDefault="005F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F9F66" w14:textId="6736888C" w:rsidR="00984497" w:rsidRDefault="00AE6976">
    <w:pPr>
      <w:tabs>
        <w:tab w:val="center" w:pos="4680"/>
        <w:tab w:val="right" w:pos="9360"/>
      </w:tabs>
      <w:rPr>
        <w:b/>
        <w:i/>
        <w:sz w:val="26"/>
        <w:szCs w:val="26"/>
      </w:rPr>
    </w:pPr>
    <w:proofErr w:type="spellStart"/>
    <w:r>
      <w:rPr>
        <w:b/>
        <w:i/>
        <w:sz w:val="26"/>
        <w:szCs w:val="26"/>
      </w:rPr>
      <w:t>Trường</w:t>
    </w:r>
    <w:proofErr w:type="spellEnd"/>
    <w:r>
      <w:rPr>
        <w:b/>
        <w:i/>
        <w:sz w:val="26"/>
        <w:szCs w:val="26"/>
      </w:rPr>
      <w:t xml:space="preserve"> THCS </w:t>
    </w:r>
    <w:r w:rsidR="009B3726">
      <w:rPr>
        <w:b/>
        <w:i/>
        <w:sz w:val="26"/>
        <w:szCs w:val="26"/>
      </w:rPr>
      <w:t xml:space="preserve">Thanh </w:t>
    </w:r>
    <w:proofErr w:type="spellStart"/>
    <w:r w:rsidR="009B3726">
      <w:rPr>
        <w:b/>
        <w:i/>
        <w:sz w:val="26"/>
        <w:szCs w:val="26"/>
      </w:rPr>
      <w:t>Liệt</w:t>
    </w:r>
    <w:proofErr w:type="spellEnd"/>
    <w:r w:rsidR="009B3726">
      <w:rPr>
        <w:b/>
        <w:i/>
        <w:sz w:val="26"/>
        <w:szCs w:val="26"/>
      </w:rPr>
      <w:t xml:space="preserve">                                                                                   </w:t>
    </w:r>
    <w:proofErr w:type="spellStart"/>
    <w:r>
      <w:rPr>
        <w:b/>
        <w:i/>
        <w:sz w:val="26"/>
        <w:szCs w:val="26"/>
      </w:rPr>
      <w:t>Môn</w:t>
    </w:r>
    <w:proofErr w:type="spellEnd"/>
    <w:r>
      <w:rPr>
        <w:b/>
        <w:i/>
        <w:sz w:val="26"/>
        <w:szCs w:val="26"/>
      </w:rPr>
      <w:t xml:space="preserve">: </w:t>
    </w:r>
    <w:proofErr w:type="spellStart"/>
    <w:r>
      <w:rPr>
        <w:b/>
        <w:i/>
        <w:sz w:val="26"/>
        <w:szCs w:val="26"/>
      </w:rPr>
      <w:t>Âm</w:t>
    </w:r>
    <w:proofErr w:type="spellEnd"/>
    <w:r>
      <w:rPr>
        <w:b/>
        <w:i/>
        <w:sz w:val="26"/>
        <w:szCs w:val="26"/>
      </w:rPr>
      <w:t xml:space="preserve"> </w:t>
    </w:r>
    <w:proofErr w:type="spellStart"/>
    <w:r>
      <w:rPr>
        <w:b/>
        <w:i/>
        <w:sz w:val="26"/>
        <w:szCs w:val="26"/>
      </w:rPr>
      <w:t>nhạc</w:t>
    </w:r>
    <w:proofErr w:type="spellEnd"/>
    <w:r>
      <w:rPr>
        <w:b/>
        <w:i/>
        <w:sz w:val="26"/>
        <w:szCs w:val="26"/>
      </w:rPr>
      <w:t xml:space="preserve"> </w:t>
    </w:r>
  </w:p>
  <w:p w14:paraId="1FC2FAF3" w14:textId="77777777" w:rsidR="00984497" w:rsidRDefault="00AE6976">
    <w:pPr>
      <w:tabs>
        <w:tab w:val="center" w:pos="4680"/>
        <w:tab w:val="right" w:pos="9360"/>
      </w:tabs>
    </w:pPr>
    <w:proofErr w:type="spellStart"/>
    <w:r>
      <w:rPr>
        <w:b/>
        <w:i/>
        <w:sz w:val="26"/>
        <w:szCs w:val="26"/>
      </w:rPr>
      <w:t>Tổ</w:t>
    </w:r>
    <w:proofErr w:type="spellEnd"/>
    <w:r>
      <w:rPr>
        <w:b/>
        <w:i/>
        <w:sz w:val="26"/>
        <w:szCs w:val="26"/>
      </w:rPr>
      <w:t xml:space="preserve">: Năng </w:t>
    </w:r>
    <w:proofErr w:type="spellStart"/>
    <w:r>
      <w:rPr>
        <w:b/>
        <w:i/>
        <w:sz w:val="26"/>
        <w:szCs w:val="26"/>
      </w:rPr>
      <w:t>Khiếu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97"/>
    <w:rsid w:val="000B78BD"/>
    <w:rsid w:val="00194DF6"/>
    <w:rsid w:val="00197A9C"/>
    <w:rsid w:val="005F43C7"/>
    <w:rsid w:val="0063343B"/>
    <w:rsid w:val="00984497"/>
    <w:rsid w:val="009B3726"/>
    <w:rsid w:val="00AE6976"/>
    <w:rsid w:val="00D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7703"/>
  <w15:docId w15:val="{80154690-D982-4731-A96F-27CF5DCD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9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3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726"/>
  </w:style>
  <w:style w:type="paragraph" w:styleId="Footer">
    <w:name w:val="footer"/>
    <w:basedOn w:val="Normal"/>
    <w:link w:val="FooterChar"/>
    <w:uiPriority w:val="99"/>
    <w:unhideWhenUsed/>
    <w:rsid w:val="009B3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726"/>
  </w:style>
  <w:style w:type="character" w:styleId="PlaceholderText">
    <w:name w:val="Placeholder Text"/>
    <w:basedOn w:val="DefaultParagraphFont"/>
    <w:uiPriority w:val="99"/>
    <w:semiHidden/>
    <w:rsid w:val="006334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Đỗ Thị Hoan</cp:lastModifiedBy>
  <cp:revision>6</cp:revision>
  <dcterms:created xsi:type="dcterms:W3CDTF">2023-08-26T02:44:00Z</dcterms:created>
  <dcterms:modified xsi:type="dcterms:W3CDTF">2025-03-21T02:37:00Z</dcterms:modified>
</cp:coreProperties>
</file>