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77777777" w:rsidR="0027083B" w:rsidRDefault="00632377" w:rsidP="002B2B6E">
      <w:r>
        <w:rPr>
          <w:noProof/>
        </w:rPr>
        <w:drawing>
          <wp:anchor distT="0" distB="0" distL="114300" distR="114300" simplePos="0" relativeHeight="251659264" behindDoc="1" locked="0" layoutInCell="1" allowOverlap="1" wp14:anchorId="0DC4037A" wp14:editId="59B63528">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2B2B6E" w:rsidRDefault="00632377" w:rsidP="002B2B6E">
      <w:pPr>
        <w:rPr>
          <w:rFonts w:ascii="VNI-WIN Sample Font" w:hAnsi="VNI-WIN Sample Font"/>
        </w:rPr>
      </w:pPr>
      <w:r w:rsidRPr="002B2B6E">
        <w:t>ĐẢNG CỘNG SẢN VIỆT NAM</w:t>
      </w:r>
    </w:p>
    <w:p w14:paraId="200ECE33" w14:textId="77777777" w:rsidR="0027083B" w:rsidRPr="002B2B6E" w:rsidRDefault="00632377" w:rsidP="002B2B6E">
      <w:r w:rsidRPr="002B2B6E">
        <w:t>-----</w:t>
      </w:r>
      <w:r w:rsidRPr="002B2B6E">
        <w:sym w:font="Wingdings" w:char="F09A"/>
      </w:r>
      <w:r w:rsidRPr="002B2B6E">
        <w:sym w:font="Wingdings" w:char="F09B"/>
      </w:r>
      <w:r w:rsidRPr="002B2B6E">
        <w:sym w:font="Wingdings" w:char="F026"/>
      </w:r>
      <w:r w:rsidRPr="002B2B6E">
        <w:sym w:font="Wingdings" w:char="F09A"/>
      </w:r>
      <w:r w:rsidRPr="002B2B6E">
        <w:sym w:font="Wingdings" w:char="F09B"/>
      </w:r>
      <w:r w:rsidRPr="002B2B6E">
        <w:t>-----</w:t>
      </w:r>
    </w:p>
    <w:p w14:paraId="73094E85" w14:textId="77777777" w:rsidR="0027083B" w:rsidRPr="002B2B6E" w:rsidRDefault="0027083B" w:rsidP="002B2B6E"/>
    <w:p w14:paraId="471635E8" w14:textId="77777777" w:rsidR="0027083B" w:rsidRPr="002B2B6E" w:rsidRDefault="0027083B" w:rsidP="002B2B6E"/>
    <w:p w14:paraId="3A1EED35" w14:textId="77777777" w:rsidR="0027083B" w:rsidRPr="002B2B6E" w:rsidRDefault="00632377" w:rsidP="002B2B6E">
      <w:r w:rsidRPr="002B2B6E">
        <w:rPr>
          <w:noProof/>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2B2B6E" w:rsidRDefault="0027083B" w:rsidP="002B2B6E"/>
    <w:p w14:paraId="5DAFB553" w14:textId="77777777" w:rsidR="0027083B" w:rsidRPr="002B2B6E" w:rsidRDefault="00632377" w:rsidP="002B2B6E">
      <w:r w:rsidRPr="002B2B6E">
        <w:t>BÀI DỰ THI</w:t>
      </w:r>
    </w:p>
    <w:p w14:paraId="042BC8CC" w14:textId="5659AA20" w:rsidR="00F62EE6" w:rsidRPr="002B2B6E" w:rsidRDefault="00A15549" w:rsidP="002B2B6E">
      <w:r w:rsidRPr="002B2B6E">
        <w:t>CUỘC THI CHÍNH LUẬN VỀ BẢO VỆ NỀN TẢNG TƯ TƯỞNG CỦA ĐẢNG LẦN THỨ NĂM, NĂM 2025</w:t>
      </w:r>
    </w:p>
    <w:p w14:paraId="75EDB21E" w14:textId="43E5ACB0" w:rsidR="00F62EE6" w:rsidRPr="002B2B6E" w:rsidRDefault="00632377" w:rsidP="002B2B6E">
      <w:pPr>
        <w:rPr>
          <w:i/>
          <w:w w:val="80"/>
          <w:shd w:val="clear" w:color="auto" w:fill="FFFFFF"/>
        </w:rPr>
      </w:pPr>
      <w:r w:rsidRPr="002B2B6E">
        <w:rPr>
          <w:rStyle w:val="Emphasis"/>
          <w:b w:val="0"/>
          <w:bCs/>
          <w:i w:val="0"/>
          <w:color w:val="FF0000"/>
          <w:sz w:val="32"/>
          <w:szCs w:val="32"/>
          <w:shd w:val="clear" w:color="auto" w:fill="FFFFFF"/>
        </w:rPr>
        <w:t xml:space="preserve">Tên bài viết: </w:t>
      </w:r>
      <w:r w:rsidR="00C866B1" w:rsidRPr="00C866B1">
        <w:rPr>
          <w:rStyle w:val="Emphasis"/>
          <w:color w:val="FF0000"/>
          <w:sz w:val="32"/>
          <w:szCs w:val="32"/>
        </w:rPr>
        <w:t>Bảo vệ, lan tỏa đường lối, chủ trương của Đảng, chính sách, pháp luật của Nhà nước, sự nghiệp đổi mới, xây dựng chủ nghĩa xã hội ở Việt Nam</w:t>
      </w:r>
    </w:p>
    <w:p w14:paraId="3EB700EA" w14:textId="3AD71326" w:rsidR="0027083B" w:rsidRDefault="0027083B" w:rsidP="002B2B6E">
      <w:pPr>
        <w:rPr>
          <w:rStyle w:val="Emphasis"/>
          <w:i w:val="0"/>
          <w:color w:val="FF0000"/>
          <w:sz w:val="32"/>
          <w:szCs w:val="32"/>
          <w:shd w:val="clear" w:color="auto" w:fill="FFFFFF"/>
        </w:rPr>
      </w:pPr>
    </w:p>
    <w:p w14:paraId="6E3498B4" w14:textId="1BFD87A6" w:rsidR="0027083B" w:rsidRDefault="0027083B" w:rsidP="002B2B6E"/>
    <w:p w14:paraId="0B82350D" w14:textId="77777777" w:rsidR="00757FEC" w:rsidRDefault="00757FEC" w:rsidP="002B2B6E"/>
    <w:p w14:paraId="1C03AC8A" w14:textId="77777777" w:rsidR="00A15549" w:rsidRDefault="00A15549" w:rsidP="002B2B6E"/>
    <w:p w14:paraId="76CFD594" w14:textId="77777777" w:rsidR="00A15549" w:rsidRDefault="00A15549" w:rsidP="002B2B6E"/>
    <w:p w14:paraId="02D2E0D0" w14:textId="77777777" w:rsidR="002B2B6E" w:rsidRDefault="002B2B6E" w:rsidP="002B2B6E"/>
    <w:p w14:paraId="054F05B2" w14:textId="77777777" w:rsidR="002B2B6E" w:rsidRDefault="002B2B6E" w:rsidP="002B2B6E"/>
    <w:p w14:paraId="0FF12602" w14:textId="77777777" w:rsidR="002B2B6E" w:rsidRDefault="002B2B6E" w:rsidP="002B2B6E"/>
    <w:p w14:paraId="45D05FF1" w14:textId="77777777" w:rsidR="002B2B6E" w:rsidRDefault="002B2B6E" w:rsidP="002B2B6E"/>
    <w:p w14:paraId="4589FFD0" w14:textId="77777777" w:rsidR="002B2B6E" w:rsidRDefault="002B2B6E" w:rsidP="002B2B6E"/>
    <w:p w14:paraId="40D5ADAC" w14:textId="77777777" w:rsidR="002B2B6E" w:rsidRDefault="002B2B6E" w:rsidP="002B2B6E"/>
    <w:p w14:paraId="709B6898" w14:textId="77777777" w:rsidR="002B2B6E" w:rsidRDefault="002B2B6E" w:rsidP="002B2B6E"/>
    <w:p w14:paraId="056FE89B" w14:textId="77777777" w:rsidR="002B2B6E" w:rsidRDefault="002B2B6E" w:rsidP="002B2B6E"/>
    <w:p w14:paraId="51E8EAEE" w14:textId="77777777" w:rsidR="00A15549" w:rsidRDefault="00A15549" w:rsidP="002B2B6E"/>
    <w:p w14:paraId="0A006900" w14:textId="77777777" w:rsidR="00A15549" w:rsidRDefault="00A15549" w:rsidP="002B2B6E"/>
    <w:p w14:paraId="3A89DE0E" w14:textId="6A65ACA6" w:rsidR="0027083B" w:rsidRPr="002B2B6E" w:rsidRDefault="00A15549" w:rsidP="002B2B6E">
      <w:r w:rsidRPr="002B2B6E">
        <w:t xml:space="preserve"> </w:t>
      </w:r>
      <w:r w:rsidR="00632377" w:rsidRPr="002B2B6E">
        <w:t>Hà Nội, Năm 202</w:t>
      </w:r>
      <w:r w:rsidRPr="002B2B6E">
        <w:t>5</w:t>
      </w:r>
    </w:p>
    <w:p w14:paraId="1B44BCA1" w14:textId="77777777" w:rsidR="00757FEC" w:rsidRDefault="00757FEC" w:rsidP="002B2B6E"/>
    <w:p w14:paraId="0FFCBBF8" w14:textId="77777777" w:rsidR="00521485" w:rsidRPr="00BF3AEC" w:rsidRDefault="00521485" w:rsidP="00521485">
      <w:pPr>
        <w:spacing w:line="360" w:lineRule="auto"/>
        <w:rPr>
          <w:b w:val="0"/>
          <w:bCs/>
        </w:rPr>
      </w:pPr>
      <w:r>
        <w:rPr>
          <w:bCs/>
          <w:lang w:val="nl-NL"/>
        </w:rPr>
        <w:lastRenderedPageBreak/>
        <w:t>B</w:t>
      </w:r>
      <w:r w:rsidRPr="00BF3AEC">
        <w:rPr>
          <w:bCs/>
          <w:lang w:val="nl-NL"/>
        </w:rPr>
        <w:t>ÀI DỰ THI</w:t>
      </w:r>
      <w:r>
        <w:rPr>
          <w:bCs/>
          <w:lang w:val="vi-VN"/>
        </w:rPr>
        <w:t xml:space="preserve"> : </w:t>
      </w:r>
      <w:r w:rsidRPr="00BF3AEC">
        <w:rPr>
          <w:bCs/>
          <w:lang w:val="nl-NL"/>
        </w:rPr>
        <w:t>CUỘC THI CHÍNH LUẬN</w:t>
      </w:r>
    </w:p>
    <w:p w14:paraId="6DC3CA78" w14:textId="77777777" w:rsidR="00521485" w:rsidRPr="00BF3AEC" w:rsidRDefault="00521485" w:rsidP="00521485">
      <w:pPr>
        <w:spacing w:line="360" w:lineRule="auto"/>
        <w:rPr>
          <w:b w:val="0"/>
          <w:bCs/>
          <w:lang w:val="vi-VN"/>
        </w:rPr>
      </w:pPr>
      <w:r w:rsidRPr="00BF3AEC">
        <w:rPr>
          <w:bCs/>
          <w:lang w:val="nl-NL"/>
        </w:rPr>
        <w:t>BẢO VỆ NỀN TẢNG TƯ TƯỞNG CỦA ĐẢNG</w:t>
      </w:r>
    </w:p>
    <w:p w14:paraId="0B3B5256" w14:textId="2B6F28B3" w:rsidR="00521485" w:rsidRPr="00BF3AEC" w:rsidRDefault="00521485" w:rsidP="00521485">
      <w:pPr>
        <w:spacing w:line="360" w:lineRule="auto"/>
        <w:rPr>
          <w:i/>
          <w:iCs/>
          <w:lang w:val="vi-VN"/>
        </w:rPr>
      </w:pPr>
      <w:r w:rsidRPr="00BF3AEC">
        <w:rPr>
          <w:i/>
          <w:iCs/>
          <w:lang w:val="vi-VN"/>
        </w:rPr>
        <w:t>TÊN TÁC  PHẨM: </w:t>
      </w:r>
      <w:r w:rsidR="00C866B1" w:rsidRPr="00C866B1">
        <w:rPr>
          <w:rStyle w:val="Emphasis"/>
          <w:color w:val="333333"/>
        </w:rPr>
        <w:t>Bảo vệ, lan tỏa đường lối, chủ trương của Đảng, chính sách, pháp luật của Nhà nước, sự nghiệp đổi mới, xây dựng chủ nghĩa xã hội ở Việt Nam</w:t>
      </w:r>
    </w:p>
    <w:p w14:paraId="7DD260B7" w14:textId="77777777" w:rsidR="00521485" w:rsidRPr="00BF3AEC" w:rsidRDefault="00521485" w:rsidP="00521485">
      <w:pPr>
        <w:spacing w:line="360" w:lineRule="auto"/>
        <w:rPr>
          <w:b w:val="0"/>
          <w:bCs/>
          <w:lang w:val="vi-VN"/>
        </w:rPr>
      </w:pPr>
      <w:r w:rsidRPr="00BF3AEC">
        <w:rPr>
          <w:bCs/>
          <w:lang w:val="vi-VN"/>
        </w:rPr>
        <w:t>Thể loại: Tạp chí</w:t>
      </w:r>
    </w:p>
    <w:p w14:paraId="0AD54485" w14:textId="2F73ADE9" w:rsidR="00521485" w:rsidRPr="00C866B1" w:rsidRDefault="00521485" w:rsidP="00521485">
      <w:pPr>
        <w:spacing w:line="360" w:lineRule="auto"/>
        <w:rPr>
          <w:b w:val="0"/>
          <w:bCs/>
        </w:rPr>
      </w:pPr>
      <w:r w:rsidRPr="00BF3AEC">
        <w:rPr>
          <w:bCs/>
          <w:lang w:val="vi-VN"/>
        </w:rPr>
        <w:t xml:space="preserve">Họ và tên  người viết : </w:t>
      </w:r>
      <w:r w:rsidR="00C866B1">
        <w:rPr>
          <w:bCs/>
        </w:rPr>
        <w:t>Nguyễn Thị Phương Anh</w:t>
      </w:r>
    </w:p>
    <w:p w14:paraId="32B2557E" w14:textId="7B03A0C7" w:rsidR="00521485" w:rsidRPr="00BF3AEC" w:rsidRDefault="00521485" w:rsidP="00521485">
      <w:pPr>
        <w:spacing w:line="360" w:lineRule="auto"/>
        <w:rPr>
          <w:b w:val="0"/>
          <w:bCs/>
          <w:lang w:val="vi-VN"/>
        </w:rPr>
      </w:pPr>
      <w:r w:rsidRPr="00BF3AEC">
        <w:rPr>
          <w:bCs/>
          <w:lang w:val="en-GB"/>
        </w:rPr>
        <w:t>Sinh n</w:t>
      </w:r>
      <w:r w:rsidR="0062694B">
        <w:rPr>
          <w:bCs/>
          <w:lang w:val="en-GB"/>
        </w:rPr>
        <w:t>ăm</w:t>
      </w:r>
      <w:r w:rsidRPr="00BF3AEC">
        <w:rPr>
          <w:bCs/>
          <w:lang w:val="en-GB"/>
        </w:rPr>
        <w:t xml:space="preserve"> : </w:t>
      </w:r>
      <w:r w:rsidR="0062694B">
        <w:rPr>
          <w:bCs/>
          <w:lang w:val="en-GB"/>
        </w:rPr>
        <w:t>1999</w:t>
      </w:r>
    </w:p>
    <w:p w14:paraId="7E869EEF" w14:textId="77777777" w:rsidR="00521485" w:rsidRPr="00BF3AEC" w:rsidRDefault="00521485" w:rsidP="00521485">
      <w:pPr>
        <w:spacing w:line="360" w:lineRule="auto"/>
        <w:rPr>
          <w:b w:val="0"/>
          <w:bCs/>
          <w:lang w:val="vi-VN"/>
        </w:rPr>
      </w:pPr>
      <w:r w:rsidRPr="00BF3AEC">
        <w:rPr>
          <w:bCs/>
          <w:lang w:val="vi-VN"/>
        </w:rPr>
        <w:t>Nghề Nghiệp : Giáo viên</w:t>
      </w:r>
    </w:p>
    <w:p w14:paraId="0D8C20B4" w14:textId="77777777" w:rsidR="00521485" w:rsidRPr="00BF3AEC" w:rsidRDefault="00521485" w:rsidP="00521485">
      <w:pPr>
        <w:spacing w:line="360" w:lineRule="auto"/>
        <w:rPr>
          <w:b w:val="0"/>
          <w:bCs/>
          <w:lang w:val="vi-VN"/>
        </w:rPr>
      </w:pPr>
      <w:r w:rsidRPr="00BF3AEC">
        <w:rPr>
          <w:bCs/>
          <w:lang w:val="vi-VN"/>
        </w:rPr>
        <w:t xml:space="preserve">Nơi công tác : Trường THCS </w:t>
      </w:r>
      <w:r>
        <w:rPr>
          <w:bCs/>
          <w:lang w:val="vi-VN"/>
        </w:rPr>
        <w:t>Thanh Liệt</w:t>
      </w:r>
    </w:p>
    <w:p w14:paraId="53CF3FD4" w14:textId="77777777" w:rsidR="00521485" w:rsidRPr="00BF3AEC" w:rsidRDefault="00521485" w:rsidP="00521485">
      <w:pPr>
        <w:rPr>
          <w:b w:val="0"/>
          <w:bCs/>
          <w:lang w:val="vi-VN"/>
        </w:rPr>
      </w:pPr>
      <w:r w:rsidRPr="00BF3AEC">
        <w:rPr>
          <w:bCs/>
          <w:lang w:val="vi-VN"/>
        </w:rPr>
        <w:t> </w:t>
      </w:r>
    </w:p>
    <w:p w14:paraId="50D088D3" w14:textId="77777777" w:rsidR="00521485" w:rsidRDefault="00521485" w:rsidP="00521485">
      <w:pPr>
        <w:rPr>
          <w:b w:val="0"/>
          <w:bCs/>
          <w:lang w:val="vi-VN"/>
        </w:rPr>
      </w:pPr>
    </w:p>
    <w:p w14:paraId="6B1DD433" w14:textId="77777777" w:rsidR="00521485" w:rsidRDefault="00521485" w:rsidP="00521485">
      <w:pPr>
        <w:rPr>
          <w:b w:val="0"/>
          <w:bCs/>
          <w:lang w:val="vi-VN"/>
        </w:rPr>
      </w:pPr>
    </w:p>
    <w:p w14:paraId="7262A8A7" w14:textId="77777777" w:rsidR="00521485" w:rsidRDefault="00521485" w:rsidP="00521485">
      <w:pPr>
        <w:rPr>
          <w:b w:val="0"/>
          <w:bCs/>
          <w:lang w:val="vi-VN"/>
        </w:rPr>
      </w:pPr>
    </w:p>
    <w:p w14:paraId="4DECFFE2" w14:textId="77777777" w:rsidR="00521485" w:rsidRDefault="00521485" w:rsidP="00521485">
      <w:pPr>
        <w:rPr>
          <w:b w:val="0"/>
          <w:bCs/>
          <w:lang w:val="vi-VN"/>
        </w:rPr>
      </w:pPr>
    </w:p>
    <w:p w14:paraId="18216CA0" w14:textId="77777777" w:rsidR="00521485" w:rsidRDefault="00521485" w:rsidP="00521485">
      <w:pPr>
        <w:rPr>
          <w:b w:val="0"/>
          <w:bCs/>
          <w:lang w:val="vi-VN"/>
        </w:rPr>
      </w:pPr>
    </w:p>
    <w:p w14:paraId="555102B3" w14:textId="77777777" w:rsidR="00521485" w:rsidRDefault="00521485" w:rsidP="00521485">
      <w:pPr>
        <w:rPr>
          <w:b w:val="0"/>
          <w:bCs/>
          <w:lang w:val="vi-VN"/>
        </w:rPr>
      </w:pPr>
    </w:p>
    <w:p w14:paraId="1FE17F4C" w14:textId="77777777" w:rsidR="00521485" w:rsidRDefault="00521485" w:rsidP="00521485">
      <w:pPr>
        <w:rPr>
          <w:b w:val="0"/>
          <w:bCs/>
          <w:lang w:val="vi-VN"/>
        </w:rPr>
      </w:pPr>
    </w:p>
    <w:p w14:paraId="28DD3A29" w14:textId="77777777" w:rsidR="00521485" w:rsidRDefault="00521485" w:rsidP="00521485">
      <w:pPr>
        <w:rPr>
          <w:b w:val="0"/>
          <w:bCs/>
          <w:lang w:val="vi-VN"/>
        </w:rPr>
      </w:pPr>
    </w:p>
    <w:p w14:paraId="4A0D0F89" w14:textId="77777777" w:rsidR="00521485" w:rsidRDefault="00521485" w:rsidP="00521485">
      <w:pPr>
        <w:rPr>
          <w:b w:val="0"/>
          <w:bCs/>
          <w:lang w:val="vi-VN"/>
        </w:rPr>
      </w:pPr>
    </w:p>
    <w:p w14:paraId="7219D009" w14:textId="77777777" w:rsidR="00521485" w:rsidRDefault="00521485" w:rsidP="00521485">
      <w:pPr>
        <w:rPr>
          <w:b w:val="0"/>
          <w:bCs/>
          <w:lang w:val="vi-VN"/>
        </w:rPr>
      </w:pPr>
    </w:p>
    <w:p w14:paraId="634EDE3B" w14:textId="77777777" w:rsidR="00521485" w:rsidRDefault="00521485" w:rsidP="00521485">
      <w:pPr>
        <w:rPr>
          <w:b w:val="0"/>
          <w:bCs/>
          <w:lang w:val="vi-VN"/>
        </w:rPr>
      </w:pPr>
    </w:p>
    <w:p w14:paraId="63B06C1A" w14:textId="77777777" w:rsidR="00521485" w:rsidRDefault="00521485" w:rsidP="00521485">
      <w:pPr>
        <w:rPr>
          <w:b w:val="0"/>
          <w:bCs/>
          <w:lang w:val="vi-VN"/>
        </w:rPr>
      </w:pPr>
    </w:p>
    <w:p w14:paraId="02300627" w14:textId="77777777" w:rsidR="00521485" w:rsidRDefault="00521485" w:rsidP="00521485">
      <w:pPr>
        <w:rPr>
          <w:b w:val="0"/>
          <w:bCs/>
          <w:lang w:val="vi-VN"/>
        </w:rPr>
      </w:pPr>
    </w:p>
    <w:p w14:paraId="0768BE71" w14:textId="77777777" w:rsidR="00521485" w:rsidRDefault="00521485" w:rsidP="00521485">
      <w:pPr>
        <w:rPr>
          <w:b w:val="0"/>
          <w:bCs/>
        </w:rPr>
      </w:pPr>
    </w:p>
    <w:p w14:paraId="71DFD9D7" w14:textId="77777777" w:rsidR="00521485" w:rsidRDefault="00521485" w:rsidP="00521485">
      <w:pPr>
        <w:rPr>
          <w:b w:val="0"/>
          <w:bCs/>
        </w:rPr>
      </w:pPr>
    </w:p>
    <w:p w14:paraId="44D1F5C1" w14:textId="77777777" w:rsidR="00521485" w:rsidRDefault="00521485" w:rsidP="00521485">
      <w:pPr>
        <w:rPr>
          <w:b w:val="0"/>
          <w:bCs/>
        </w:rPr>
      </w:pPr>
    </w:p>
    <w:p w14:paraId="7FE68C5F" w14:textId="77777777" w:rsidR="00521485" w:rsidRDefault="00521485" w:rsidP="00521485">
      <w:pPr>
        <w:rPr>
          <w:b w:val="0"/>
          <w:bCs/>
        </w:rPr>
      </w:pPr>
    </w:p>
    <w:p w14:paraId="160CC25E" w14:textId="77777777" w:rsidR="00521485" w:rsidRDefault="00521485" w:rsidP="00521485">
      <w:pPr>
        <w:rPr>
          <w:b w:val="0"/>
          <w:bCs/>
        </w:rPr>
      </w:pPr>
    </w:p>
    <w:p w14:paraId="6A219E32" w14:textId="77777777" w:rsidR="00521485" w:rsidRDefault="00521485" w:rsidP="00521485">
      <w:pPr>
        <w:rPr>
          <w:b w:val="0"/>
          <w:bCs/>
        </w:rPr>
      </w:pPr>
    </w:p>
    <w:p w14:paraId="01ED4E1D" w14:textId="77777777" w:rsidR="00521485" w:rsidRPr="00521485" w:rsidRDefault="00521485" w:rsidP="00521485">
      <w:pPr>
        <w:rPr>
          <w:b w:val="0"/>
          <w:bCs/>
        </w:rPr>
      </w:pPr>
    </w:p>
    <w:p w14:paraId="585EB856" w14:textId="77777777" w:rsidR="00521485" w:rsidRDefault="00521485" w:rsidP="00521485">
      <w:pPr>
        <w:rPr>
          <w:b w:val="0"/>
          <w:bCs/>
          <w:lang w:val="vi-VN"/>
        </w:rPr>
      </w:pPr>
    </w:p>
    <w:p w14:paraId="45C6B53C"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C866B1">
        <w:rPr>
          <w:rStyle w:val="Emphasis"/>
          <w:color w:val="333333"/>
          <w:sz w:val="28"/>
          <w:szCs w:val="28"/>
        </w:rPr>
        <w:lastRenderedPageBreak/>
        <w:t>Bảo vệ, lan tỏa đường lối, chủ trương của Đảng, chính sách, pháp luật của Nhà nước, sự nghiệp đổi mới, xây dựng chủ nghĩa xã hội ở Việt Nam, thành tựu của Việt Nam qua 40 năm đổi mới; Đại hội đảng bộ các cấp tiến tới Đại hội đại biểu toàn quốc lần thứ XIV của Đảng; các các quyết sách chiến lược, các chuyển đổi mang tính cách mạng để đưa đất nước bước vào kỳ nguyên mới; nhận diện và đấu tranh, phản bác các quan điểm sai trái, thù địch chống phá Đảng, Nhà nước, chế độ</w:t>
      </w:r>
      <w:r w:rsidRPr="00C866B1">
        <w:rPr>
          <w:color w:val="333333"/>
          <w:sz w:val="28"/>
          <w:szCs w:val="28"/>
        </w:rPr>
        <w:t>,</w:t>
      </w:r>
      <w:r w:rsidRPr="00E74458">
        <w:rPr>
          <w:color w:val="333333"/>
          <w:sz w:val="28"/>
          <w:szCs w:val="28"/>
        </w:rPr>
        <w:t xml:space="preserve"> bao gồm các định hướng chủ đề sau đây:</w:t>
      </w:r>
    </w:p>
    <w:p w14:paraId="73239B8E"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Quá trình phát triển lý luận về chủ nghĩa xã hội và con đường đi lên chủ nghĩa xã hội ở Việt Nam từ thực tiễn gần 40 năm đổi mới đất nước, gắn với đấu</w:t>
      </w:r>
    </w:p>
    <w:p w14:paraId="381391D8"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tranh phản bác các luận điệu xuyên tạc các vấn đề lý luận, thực tiễn về chủ nghĩa xã hội và con đường đi lên chủ nghĩa xã hội ở Việt Nam hiện nay.</w:t>
      </w:r>
    </w:p>
    <w:p w14:paraId="61CEDDAA"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Quá trình xây dựng, phát triển lý luận về đường lối đổi mới đất nước, gắn với đấu tranh phản bác các luận điệu xuyên tạc các vấn đề lý luận về đường lối đối mới cũng như thực tiễn đổi mới đất nước.</w:t>
      </w:r>
    </w:p>
    <w:p w14:paraId="581AA690"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Lan tỏa những thành tựu đột phá, sáng tạo về lý luận trong đường lối đổi mới của Đảng cũng như những thành tựu nổi bật của Việt Nam qua gần 40 năm đổi mới; bảo vệ vững chắc cơ đồ, vị thế, tiềm lực, uy tín của đất nước trong bối cảnh mới.</w:t>
      </w:r>
    </w:p>
    <w:p w14:paraId="1174BA0F"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Nâng cao năng lực lãnh đạo, cầm quyền của Đảng, đổi mới phương thức lãnh đạo của Đảng; đấu tranh phản bác các quan điểm sai trái, thù địch về vai trò lãnh đạo, cầm quyền của Đảng Cộng sản Việt Nam.</w:t>
      </w:r>
    </w:p>
    <w:p w14:paraId="46127976"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Xây dựng, hoàn thiện Nhà nước pháp quyền xã hội chủ nghĩa, nâng cao tính đảng trong xây dựng Nhà nước pháp quyền XHCN Việt Nam; đấu tranh phản bác các quan điểm sai trái, thù địch về Nhà nước pháp quyền XHCN Việt Nam, nền dân chủ XHCN Việt Nam.</w:t>
      </w:r>
    </w:p>
    <w:p w14:paraId="4DCA7D8E"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xml:space="preserve">- Xây dựng, chỉnh đốn Đảng và hệ thống chính trị trong sạch, vững mạnh toàn diện; đấu tranh ngăn chặn, đẩy lùi, xử lý nghiêm các biểu hiện suy thoái về tư tưởng chính trị, đạo đức, lối sống, “tự diễn biến”, “tự chuyển hóa", tham nhũng, tiêu cực, lãng phí; kết hợp xây dựng Đảng về chính trị, tư tưởng, đạo đức, tổ chức, </w:t>
      </w:r>
      <w:r w:rsidRPr="00E74458">
        <w:rPr>
          <w:color w:val="333333"/>
          <w:sz w:val="28"/>
          <w:szCs w:val="28"/>
        </w:rPr>
        <w:lastRenderedPageBreak/>
        <w:t>cán bộ với bảo vệ nền tảng tư tưởng của Đảng; đấu tranh phản bác luận điệu sai trái, thù địch chống phá về công tác xây dựng Đảng trên các mặt.</w:t>
      </w:r>
    </w:p>
    <w:p w14:paraId="6C3F9AAF"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Cuộc cách mạng tỉnh gọn tổ chức bộ máy, hệ thống chính trị hoạt động hiệu năng, hiệu lực, hiệu quả; đấu tranh phản bác các quan điểm sai trái, thù địch về tinh gọn bộ máy của hệ thống chính trị.</w:t>
      </w:r>
    </w:p>
    <w:p w14:paraId="5F1E0D34"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Các chuyển đổi mang tính cách mạng, các quyết sách chiến lược của Đảng, Nhà nước (tinh gọn bộ máy tổ chức hệ thống chính trị, chuyển đổi số, chuyển đổi năng lượng, tăng trưởng kinh tế hai con số...) để đưa đất nước vững bước tiến vào kỷ nguyên phát triển mới gắn với đấu tranh phản bác các luận điệu sai trái, thù địch;</w:t>
      </w:r>
    </w:p>
    <w:p w14:paraId="1EED77CF"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Kiên định các nguyên tắc xây dựng Đảng trong bảo vệ nền tảng tư tưởng của Đảng, đấu tranh phản bác các quan điểm sai trái, thù địch hiện nay.</w:t>
      </w:r>
    </w:p>
    <w:p w14:paraId="1719F39A"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Xây dựng, phát triển văn hóa, con người Việt Nam; an sinh xã hội, y tế, giáo dục - đào tạo, khoa học - công nghệ, bảo vệ môi trường thực hiện chính sách phát triển xã hội và quản lý phát triển xã hội gắn với đấu tranh phản bác các luận điệu xuyên tạc về văn hóa, xã hội, quản lý phát triển xã hội.</w:t>
      </w:r>
    </w:p>
    <w:p w14:paraId="59A325A6"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Quá trình xây dựng và từng bước hoàn thiện cơ chế, chính sách, pháp luật, đẩy mạnh đấu tranh phòng, chống tham nhũng, tiêu cực, lãng phí gắn với đấu tranh phản bác các luận điệu xuyên tạc lý luận, thực tiễn, kết quả phòng chống tham nhũng, tiêu cực, lãng phí ở Việt Nam hiện nay.</w:t>
      </w:r>
    </w:p>
    <w:p w14:paraId="62E82ED0"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Hoàn thiện cơ chế, chính sách pháp luật về tôn trọng, bảo đảm, bảo vệ quyền con người trong bối cảnh Việt Nam đảm nhận thành công vai trò Ủy viên Hội đồng Nhân quyền Liên Hợp quốc nhiệm kỳ 2023 – 2025 và ứng cử Ủy viên Hội đồng Nhân quyền Liên Hợp quốc nhiệm kỳ 2026 - 2028, bảo vệ thành công Báo cáo kiểm điểm định kỳ phổ quát Chu kỳ IV (UPR 4); gắn với đấu tranh phản bác các luận điệu xuyên tạc về thành tựu bảo đảm, bảo vệ quyền con người trong thời kỳ đổi mới.</w:t>
      </w:r>
    </w:p>
    <w:p w14:paraId="0058D5C8"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Phát huy vai trò sức mạnh nội sinh, động lực, nguồn lực của văn hóa để phát triển đất nước trong kỷ nguyên mới, gắn với phản bác các quan điểm sai trái, thù địch trên lĩnh vực văn hóa hiện nay.</w:t>
      </w:r>
    </w:p>
    <w:p w14:paraId="6B0E0291"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lastRenderedPageBreak/>
        <w:t>- Phát huy sức mạnh đại đoàn kết toàn dân tộc, vai trò của các giai cấp, tầng lớp trong xây dựng và bảo vệ Tổ quốc. Bảo vệ lợi ích quốc gia, dân tộc; giữ gìn môi trường hòa bình, ổn định để phát triển đất nước; đẩy mạnh triển khai đồng bộ, sáng tạo, hiệu quả hoạt động đối ngoại và hội nhập quốc tế sâu rộng, toàn diện; bảo vệ Tổ quốc từ sớm, từ xa, bảo vệ Tổ quốc trên không gian mạng gắn với đấu tranh bảo vệ nền tảng tư tưởng của Đảng trên không gian mạng.</w:t>
      </w:r>
    </w:p>
    <w:p w14:paraId="13855543"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Tăng cường quốc phòng, an ninh; bảo vệ vững chắc Tổ quốc Việt Nam xã hội chủ nghĩa; xây dựng “thế trận lòng dân” trong bảo vệ nền tảng tư tưởng của Đảng, đấu tranh phản bác các quan điểm sai trái, thù địch; chú trọng đến phát huy vai trò của các lực lượng nòng cốt: công an, quân đội, tuyên giáo, truyền thống, cán bộ nghiên cứu, giảng viên lý luận chính trị; kiên quyết đấu tranh làm thất bại âm mưu, thủ đoạn chống phá mới của các thế lực thù địch, phản động; nhận diện và đấu tranh với những biểu hiện mới của “diễn biến hòa bình” trên lĩnh vực văn hóa, tư tưởng.</w:t>
      </w:r>
    </w:p>
    <w:p w14:paraId="7D24B272"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Nhận diện, đấu tranh phản bác luận điệu mới của các thế lực thù địch, phản động, cơ hội chính trị lợi dụng vấn đề “dân chủ”, “nhân quyền”, “dân tộc”, “tôn giáo”, “xã hội dân sự”, “tự do ngôn luận”, “tự do báo chí”, “tự do internet”, “an sinh xã hội", “phi chính trị hóa lực lượng vũ trang”, “lập hội” để chống Đảng, Nhà nước và lực lượng vũ trang.</w:t>
      </w:r>
    </w:p>
    <w:p w14:paraId="03DEA7B8"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Kiến nghị hoàn thiện chính sách phát triển đất nước thực hiện thành công mục tiêu 100 năm thành lập Đảng, 100 năm thành lập nước Việt Nam Dân chủ Cộng hòa, nay là nước Cộng hòa XHCN Việt Nam, gắn với nhận diện, đấu tranh phản bác các luận điệu xuyên tạc về các mục tiêu phát triển đất nước trong kỳ nguyên vươn mình của dân tộc.</w:t>
      </w:r>
    </w:p>
    <w:p w14:paraId="0FD4EB54"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Nhận diện, phê phán các biểu hiện lệch lạc, "lệch chuẩn" trong xã hội và trên không gian mạng.</w:t>
      </w:r>
    </w:p>
    <w:p w14:paraId="7654B2CE"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Nhận diện và đấu tranh với những luận điệu chống phá đường lối, quan điểm chỉ đạo mới của Đảng trong nghị quyết các Hội nghị Ban Chấp hành Trung ương khóa XIII và các chính sách, pháp luật của Nhà nước mới được ban hành.</w:t>
      </w:r>
    </w:p>
    <w:p w14:paraId="2A5C7901"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lastRenderedPageBreak/>
        <w:t>- Nhận diện, đấu tranh với những luận điệu chống phá mới về công tác chuẩn bị Đại hội đảng bộ các cấp tiến tới Đại hội đại biểu toàn quốc lần thứ XIV của Đảng (tập trung vào phản bác những luận điệu chống phủ phủ liên quan đến văn kiện, công tác nhân sự, công tác tổ chức Đại hội...).</w:t>
      </w:r>
    </w:p>
    <w:p w14:paraId="389AF20E" w14:textId="77777777" w:rsidR="00C866B1" w:rsidRPr="00E74458" w:rsidRDefault="00C866B1" w:rsidP="00C866B1">
      <w:pPr>
        <w:pStyle w:val="NormalWeb"/>
        <w:shd w:val="clear" w:color="auto" w:fill="FFFFFF"/>
        <w:spacing w:beforeAutospacing="0" w:afterAutospacing="0" w:line="360" w:lineRule="auto"/>
        <w:jc w:val="both"/>
        <w:rPr>
          <w:color w:val="333333"/>
          <w:sz w:val="28"/>
          <w:szCs w:val="28"/>
        </w:rPr>
      </w:pPr>
      <w:r w:rsidRPr="00E74458">
        <w:rPr>
          <w:color w:val="333333"/>
          <w:sz w:val="28"/>
          <w:szCs w:val="28"/>
        </w:rPr>
        <w:t>- Nhận diện, đấu tranh với những luận điệu mới của các thế lực thù địch, phản động, phần tử cơ hội chính trị lợi dụng dịp kỷ niệm các sự kiện lịch sử nổi bật diễn ra trong năm 2025 để chống Đảng, Nhà nước; xuyên tạc lịch sử, bôi nhọ công lao, đóng góp của các vị lãnh đạo cách mạng tiền bối.</w:t>
      </w:r>
    </w:p>
    <w:p w14:paraId="2B44E2FF" w14:textId="77777777" w:rsidR="00C866B1" w:rsidRPr="00E74458" w:rsidRDefault="00C866B1" w:rsidP="00C866B1">
      <w:pPr>
        <w:spacing w:line="360" w:lineRule="auto"/>
        <w:jc w:val="both"/>
      </w:pPr>
    </w:p>
    <w:p w14:paraId="36B30B44" w14:textId="77777777" w:rsidR="0027083B" w:rsidRPr="00521485" w:rsidRDefault="0027083B" w:rsidP="00C866B1">
      <w:pPr>
        <w:jc w:val="both"/>
        <w:rPr>
          <w:rFonts w:eastAsia="sans-serif"/>
          <w:b w:val="0"/>
          <w:bCs/>
          <w:color w:val="0033CC"/>
          <w:spacing w:val="-3"/>
          <w:shd w:val="clear" w:color="auto" w:fill="FFFFFF"/>
        </w:rPr>
      </w:pPr>
    </w:p>
    <w:sectPr w:rsidR="0027083B" w:rsidRPr="00521485">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num w:numId="1" w16cid:durableId="67125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2D9D"/>
    <w:rsid w:val="00172A27"/>
    <w:rsid w:val="0027083B"/>
    <w:rsid w:val="002B2B6E"/>
    <w:rsid w:val="00393FF9"/>
    <w:rsid w:val="00443C18"/>
    <w:rsid w:val="00521485"/>
    <w:rsid w:val="00613EC0"/>
    <w:rsid w:val="0062694B"/>
    <w:rsid w:val="00632377"/>
    <w:rsid w:val="0064103C"/>
    <w:rsid w:val="006712A8"/>
    <w:rsid w:val="0075082E"/>
    <w:rsid w:val="00757FEC"/>
    <w:rsid w:val="00854904"/>
    <w:rsid w:val="00A15549"/>
    <w:rsid w:val="00BC4BC4"/>
    <w:rsid w:val="00C46051"/>
    <w:rsid w:val="00C866B1"/>
    <w:rsid w:val="00CC6817"/>
    <w:rsid w:val="00D634BE"/>
    <w:rsid w:val="00DA787F"/>
    <w:rsid w:val="00DE752F"/>
    <w:rsid w:val="00F62EE6"/>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2B2B6E"/>
    <w:pPr>
      <w:spacing w:line="288" w:lineRule="auto"/>
      <w:ind w:firstLine="720"/>
      <w:jc w:val="center"/>
    </w:pPr>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uiPriority w:val="20"/>
    <w:qFormat/>
    <w:rPr>
      <w:i/>
      <w:iCs/>
    </w:rPr>
  </w:style>
  <w:style w:type="character" w:styleId="Hyperlink">
    <w:name w:val="Hyperlink"/>
    <w:basedOn w:val="DefaultParagraphFont"/>
    <w:uiPriority w:val="99"/>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pPr>
    <w:rPr>
      <w:rFonts w:ascii="Tahoma" w:eastAsia="MS Mincho" w:hAnsi="Tahoma" w:cs="Tahoma"/>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le thuan</cp:lastModifiedBy>
  <cp:revision>6</cp:revision>
  <cp:lastPrinted>2017-07-17T12:47:00Z</cp:lastPrinted>
  <dcterms:created xsi:type="dcterms:W3CDTF">2025-04-08T03:33:00Z</dcterms:created>
  <dcterms:modified xsi:type="dcterms:W3CDTF">2025-04-20T07:12:00Z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