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F0CB">
      <w:pPr>
        <w:tabs>
          <w:tab w:val="left" w:pos="2490"/>
          <w:tab w:val="left" w:pos="4578"/>
        </w:tabs>
        <w:spacing w:line="360" w:lineRule="auto"/>
        <w:jc w:val="center"/>
        <w:rPr>
          <w:b w:val="0"/>
          <w:sz w:val="32"/>
          <w:szCs w:val="32"/>
        </w:rPr>
      </w:pPr>
      <w:r>
        <w:rPr>
          <w:sz w:val="32"/>
          <w:szCs w:val="32"/>
        </w:rPr>
        <w:drawing>
          <wp:anchor distT="0" distB="0" distL="114300" distR="114300" simplePos="0" relativeHeight="251659264" behindDoc="1" locked="0" layoutInCell="1" allowOverlap="1">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pPr>
        <w:tabs>
          <w:tab w:val="center" w:pos="3420"/>
        </w:tabs>
        <w:spacing w:line="360" w:lineRule="auto"/>
        <w:ind w:right="-51"/>
        <w:jc w:val="center"/>
        <w:rPr>
          <w:rFonts w:ascii="VNI-WIN Sample Font" w:hAnsi="VNI-WIN Sample Font"/>
          <w:color w:val="0033CC"/>
          <w:u w:val="none"/>
        </w:rPr>
      </w:pPr>
      <w:r>
        <w:rPr>
          <w:color w:val="0033CC"/>
          <w:u w:val="none"/>
        </w:rPr>
        <w:t>ĐẢNG CỘNG SẢN VIỆT NAM</w:t>
      </w:r>
    </w:p>
    <w:p w14:paraId="200ECE33">
      <w:pPr>
        <w:tabs>
          <w:tab w:val="center" w:pos="3420"/>
        </w:tabs>
        <w:spacing w:line="360" w:lineRule="auto"/>
        <w:ind w:right="-51"/>
        <w:jc w:val="center"/>
        <w:rPr>
          <w:color w:val="0033CC"/>
          <w:u w:val="none"/>
        </w:rPr>
      </w:pPr>
      <w:r>
        <w:rPr>
          <w:color w:val="0033CC"/>
          <w:u w:val="none"/>
        </w:rPr>
        <w:t>-----</w:t>
      </w:r>
      <w:r>
        <w:rPr>
          <w:color w:val="0033CC"/>
          <w:u w:val="none"/>
        </w:rPr>
        <w:sym w:font="Wingdings" w:char="F09A"/>
      </w:r>
      <w:r>
        <w:rPr>
          <w:color w:val="0033CC"/>
          <w:u w:val="none"/>
        </w:rPr>
        <w:sym w:font="Wingdings" w:char="F09B"/>
      </w:r>
      <w:r>
        <w:rPr>
          <w:color w:val="0033CC"/>
          <w:u w:val="none"/>
        </w:rPr>
        <w:sym w:font="Wingdings" w:char="F026"/>
      </w:r>
      <w:r>
        <w:rPr>
          <w:color w:val="0033CC"/>
          <w:u w:val="none"/>
        </w:rPr>
        <w:sym w:font="Wingdings" w:char="F09A"/>
      </w:r>
      <w:r>
        <w:rPr>
          <w:color w:val="0033CC"/>
          <w:u w:val="none"/>
        </w:rPr>
        <w:sym w:font="Wingdings" w:char="F09B"/>
      </w:r>
      <w:r>
        <w:rPr>
          <w:color w:val="0033CC"/>
          <w:u w:val="none"/>
        </w:rPr>
        <w:t>-----</w:t>
      </w:r>
    </w:p>
    <w:p w14:paraId="73094E85">
      <w:pPr>
        <w:tabs>
          <w:tab w:val="center" w:pos="3420"/>
        </w:tabs>
        <w:spacing w:line="360" w:lineRule="auto"/>
        <w:ind w:right="-51"/>
        <w:jc w:val="both"/>
        <w:rPr>
          <w:color w:val="0033CC"/>
          <w:u w:val="none"/>
        </w:rPr>
      </w:pPr>
    </w:p>
    <w:p w14:paraId="471635E8">
      <w:pPr>
        <w:tabs>
          <w:tab w:val="center" w:pos="3420"/>
        </w:tabs>
        <w:spacing w:line="360" w:lineRule="auto"/>
        <w:ind w:right="-51"/>
        <w:jc w:val="both"/>
        <w:rPr>
          <w:color w:val="0033CC"/>
          <w:u w:val="none"/>
        </w:rPr>
      </w:pPr>
    </w:p>
    <w:p w14:paraId="3A1EED35">
      <w:pPr>
        <w:tabs>
          <w:tab w:val="center" w:pos="3420"/>
        </w:tabs>
        <w:spacing w:line="360" w:lineRule="auto"/>
        <w:ind w:right="-51"/>
        <w:jc w:val="center"/>
        <w:rPr>
          <w:color w:val="0033CC"/>
          <w:u w:val="none"/>
        </w:rPr>
      </w:pPr>
      <w:r>
        <w:rPr>
          <w:color w:val="0033CC"/>
          <w:u w:val="none"/>
        </w:rPr>
        <w:drawing>
          <wp:inline distT="0" distB="0" distL="0" distR="0">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5">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pPr>
        <w:tabs>
          <w:tab w:val="center" w:pos="3420"/>
        </w:tabs>
        <w:spacing w:line="360" w:lineRule="auto"/>
        <w:ind w:right="-51"/>
        <w:jc w:val="both"/>
        <w:rPr>
          <w:color w:val="0033CC"/>
          <w:u w:val="none"/>
        </w:rPr>
      </w:pPr>
    </w:p>
    <w:p w14:paraId="5DAFB553">
      <w:pPr>
        <w:spacing w:before="120" w:beforeLines="50" w:after="120" w:afterLines="50" w:line="360" w:lineRule="auto"/>
        <w:jc w:val="center"/>
        <w:rPr>
          <w:color w:val="0033CC"/>
          <w:sz w:val="40"/>
          <w:szCs w:val="32"/>
          <w:u w:val="none"/>
        </w:rPr>
      </w:pPr>
      <w:r>
        <w:rPr>
          <w:color w:val="0033CC"/>
          <w:sz w:val="40"/>
          <w:szCs w:val="32"/>
          <w:u w:val="none"/>
        </w:rPr>
        <w:t>BÀI DỰ THI</w:t>
      </w:r>
    </w:p>
    <w:p w14:paraId="08F66B1E">
      <w:pPr>
        <w:spacing w:before="120" w:beforeLines="50" w:after="120" w:afterLines="50" w:line="360" w:lineRule="auto"/>
        <w:jc w:val="center"/>
        <w:rPr>
          <w:color w:val="0033CC"/>
          <w:u w:val="none"/>
        </w:rPr>
      </w:pPr>
      <w:r>
        <w:rPr>
          <w:color w:val="0033CC"/>
          <w:szCs w:val="32"/>
          <w:u w:val="none"/>
        </w:rPr>
        <w:t>CUỘC THI CHÍNH LUẬN VỀ BẢO VỆ NỀN TẢNG TƯ TƯỞNG       CỦA ĐẢNG LẦN THỨ NĂM, NĂM 2025</w:t>
      </w:r>
    </w:p>
    <w:p w14:paraId="6E3498B4">
      <w:pPr>
        <w:spacing w:line="360" w:lineRule="auto"/>
        <w:jc w:val="both"/>
        <w:rPr>
          <w:color w:val="0033CC"/>
          <w:sz w:val="32"/>
          <w:szCs w:val="32"/>
          <w:u w:val="none"/>
        </w:rPr>
      </w:pPr>
    </w:p>
    <w:p w14:paraId="70FB3CA6">
      <w:pPr>
        <w:spacing w:line="360" w:lineRule="auto"/>
        <w:jc w:val="both"/>
        <w:rPr>
          <w:color w:val="0033CC"/>
          <w:sz w:val="32"/>
          <w:szCs w:val="32"/>
          <w:u w:val="none"/>
        </w:rPr>
      </w:pPr>
    </w:p>
    <w:p w14:paraId="72D3277A">
      <w:pPr>
        <w:spacing w:line="360" w:lineRule="auto"/>
        <w:jc w:val="both"/>
        <w:rPr>
          <w:color w:val="0033CC"/>
          <w:sz w:val="32"/>
          <w:szCs w:val="32"/>
          <w:u w:val="none"/>
        </w:rPr>
      </w:pPr>
    </w:p>
    <w:p w14:paraId="299E575A">
      <w:pPr>
        <w:spacing w:line="360" w:lineRule="auto"/>
        <w:jc w:val="both"/>
        <w:rPr>
          <w:i/>
          <w:iCs/>
          <w:color w:val="0033CC"/>
          <w:u w:val="none"/>
        </w:rPr>
      </w:pPr>
    </w:p>
    <w:p w14:paraId="15336A33">
      <w:pPr>
        <w:spacing w:line="360" w:lineRule="auto"/>
        <w:jc w:val="center"/>
        <w:rPr>
          <w:i/>
          <w:iCs/>
          <w:color w:val="0033CC"/>
          <w:u w:val="none"/>
        </w:rPr>
      </w:pPr>
    </w:p>
    <w:p w14:paraId="293D91B9">
      <w:pPr>
        <w:spacing w:line="360" w:lineRule="auto"/>
        <w:jc w:val="center"/>
        <w:rPr>
          <w:i/>
          <w:iCs/>
          <w:color w:val="0033CC"/>
          <w:u w:val="none"/>
        </w:rPr>
      </w:pPr>
    </w:p>
    <w:p w14:paraId="1C03AC8A">
      <w:pPr>
        <w:spacing w:line="360" w:lineRule="auto"/>
        <w:jc w:val="center"/>
        <w:rPr>
          <w:i/>
          <w:iCs/>
          <w:color w:val="0033CC"/>
          <w:u w:val="none"/>
        </w:rPr>
      </w:pPr>
    </w:p>
    <w:p w14:paraId="76CFD594">
      <w:pPr>
        <w:spacing w:line="360" w:lineRule="auto"/>
        <w:jc w:val="center"/>
        <w:rPr>
          <w:i/>
          <w:iCs/>
          <w:color w:val="0033CC"/>
          <w:u w:val="none"/>
        </w:rPr>
      </w:pPr>
    </w:p>
    <w:p w14:paraId="51E8EAEE">
      <w:pPr>
        <w:spacing w:line="360" w:lineRule="auto"/>
        <w:jc w:val="center"/>
        <w:rPr>
          <w:i/>
          <w:iCs/>
          <w:color w:val="0033CC"/>
          <w:u w:val="none"/>
        </w:rPr>
      </w:pPr>
    </w:p>
    <w:p w14:paraId="0A006900">
      <w:pPr>
        <w:spacing w:line="360" w:lineRule="auto"/>
        <w:jc w:val="center"/>
        <w:rPr>
          <w:i/>
          <w:iCs/>
          <w:color w:val="0033CC"/>
          <w:u w:val="none"/>
        </w:rPr>
      </w:pPr>
    </w:p>
    <w:p w14:paraId="3A89DE0E">
      <w:pPr>
        <w:spacing w:line="360" w:lineRule="auto"/>
        <w:jc w:val="center"/>
        <w:rPr>
          <w:i/>
          <w:iCs/>
          <w:color w:val="0033CC"/>
          <w:u w:val="none"/>
        </w:rPr>
      </w:pPr>
      <w:r>
        <w:rPr>
          <w:i/>
          <w:iCs/>
          <w:color w:val="0033CC"/>
          <w:u w:val="none"/>
        </w:rPr>
        <w:t xml:space="preserve"> Hà Nội, Năm 2025</w:t>
      </w:r>
    </w:p>
    <w:p w14:paraId="0C7C3E72">
      <w:pPr>
        <w:rPr>
          <w:sz w:val="32"/>
          <w:szCs w:val="32"/>
          <w:u w:val="none"/>
        </w:rPr>
      </w:pPr>
      <w:r>
        <w:rPr>
          <w:sz w:val="32"/>
          <w:szCs w:val="32"/>
          <w:u w:val="none"/>
        </w:rPr>
        <w:br w:type="page"/>
      </w:r>
    </w:p>
    <w:p w14:paraId="56188811">
      <w:pPr>
        <w:spacing w:line="360" w:lineRule="auto"/>
        <w:jc w:val="center"/>
        <w:rPr>
          <w:sz w:val="32"/>
          <w:szCs w:val="32"/>
          <w:u w:val="none"/>
        </w:rPr>
      </w:pPr>
      <w:bookmarkStart w:id="0" w:name="_GoBack"/>
      <w:bookmarkEnd w:id="0"/>
      <w:r>
        <w:rPr>
          <w:sz w:val="32"/>
          <w:szCs w:val="32"/>
          <w:u w:val="none"/>
        </w:rPr>
        <w:t>Thông tin người dự thi</w:t>
      </w:r>
    </w:p>
    <w:p w14:paraId="0628CADF">
      <w:pPr>
        <w:spacing w:line="360" w:lineRule="auto"/>
        <w:jc w:val="both"/>
        <w:rPr>
          <w:u w:val="none"/>
        </w:rPr>
      </w:pPr>
    </w:p>
    <w:p w14:paraId="65FB868E">
      <w:pPr>
        <w:spacing w:line="360" w:lineRule="auto"/>
        <w:ind w:firstLine="426"/>
        <w:jc w:val="both"/>
        <w:rPr>
          <w:rFonts w:hint="default"/>
          <w:u w:val="none"/>
          <w:lang w:val="vi-VN"/>
        </w:rPr>
      </w:pPr>
      <w:r>
        <w:rPr>
          <w:u w:val="none"/>
        </w:rPr>
        <w:t xml:space="preserve">Họ tên: </w:t>
      </w:r>
      <w:r>
        <w:rPr>
          <w:rFonts w:hint="default"/>
          <w:u w:val="none"/>
          <w:lang w:val="en-US"/>
        </w:rPr>
        <w:t>Ng</w:t>
      </w:r>
      <w:r>
        <w:rPr>
          <w:rFonts w:hint="default"/>
          <w:u w:val="none"/>
          <w:lang w:val="vi-VN"/>
        </w:rPr>
        <w:t>uyễn Khánh Linh</w:t>
      </w:r>
    </w:p>
    <w:p w14:paraId="7D65E29A">
      <w:pPr>
        <w:spacing w:line="360" w:lineRule="auto"/>
        <w:ind w:firstLine="426"/>
        <w:jc w:val="both"/>
        <w:rPr>
          <w:rFonts w:hint="default"/>
          <w:u w:val="none"/>
          <w:lang w:val="vi-VN"/>
        </w:rPr>
      </w:pPr>
      <w:r>
        <w:rPr>
          <w:u w:val="none"/>
        </w:rPr>
        <w:t xml:space="preserve">Nghề nghiệp: </w:t>
      </w:r>
      <w:r>
        <w:rPr>
          <w:rFonts w:hint="default"/>
          <w:u w:val="none"/>
          <w:lang w:val="vi-VN"/>
        </w:rPr>
        <w:t>Giáo viên</w:t>
      </w:r>
    </w:p>
    <w:p w14:paraId="48B33929">
      <w:pPr>
        <w:spacing w:line="360" w:lineRule="auto"/>
        <w:ind w:firstLine="426"/>
        <w:jc w:val="both"/>
        <w:rPr>
          <w:rFonts w:hint="default"/>
          <w:u w:val="none"/>
          <w:lang w:val="vi-VN"/>
        </w:rPr>
      </w:pPr>
      <w:r>
        <w:rPr>
          <w:u w:val="none"/>
        </w:rPr>
        <w:t xml:space="preserve">Tuổi: </w:t>
      </w:r>
      <w:r>
        <w:rPr>
          <w:rFonts w:hint="default"/>
          <w:u w:val="none"/>
          <w:lang w:val="vi-VN"/>
        </w:rPr>
        <w:t>23</w:t>
      </w:r>
    </w:p>
    <w:p w14:paraId="1EA4C69E">
      <w:pPr>
        <w:spacing w:line="360" w:lineRule="auto"/>
        <w:ind w:firstLine="426"/>
        <w:jc w:val="both"/>
        <w:rPr>
          <w:u w:val="none"/>
        </w:rPr>
      </w:pPr>
      <w:r>
        <w:rPr>
          <w:u w:val="none"/>
        </w:rPr>
        <w:t>Điện thoại:</w:t>
      </w:r>
      <w:r>
        <w:rPr>
          <w:rFonts w:hint="default"/>
          <w:u w:val="none"/>
          <w:lang w:val="vi-VN"/>
        </w:rPr>
        <w:t xml:space="preserve"> 0789788402</w:t>
      </w:r>
      <w:r>
        <w:rPr>
          <w:u w:val="none"/>
        </w:rPr>
        <w:t xml:space="preserve"> </w:t>
      </w:r>
    </w:p>
    <w:p w14:paraId="32646461">
      <w:pPr>
        <w:spacing w:line="360" w:lineRule="auto"/>
        <w:ind w:firstLine="426"/>
        <w:jc w:val="both"/>
        <w:rPr>
          <w:rFonts w:hint="default"/>
          <w:u w:val="none"/>
          <w:lang w:val="vi-VN"/>
        </w:rPr>
      </w:pPr>
      <w:r>
        <w:rPr>
          <w:u w:val="none"/>
        </w:rPr>
        <w:t xml:space="preserve">Email: </w:t>
      </w:r>
      <w:r>
        <w:rPr>
          <w:rFonts w:hint="default"/>
          <w:u w:val="none"/>
          <w:lang w:val="vi-VN"/>
        </w:rPr>
        <w:fldChar w:fldCharType="begin"/>
      </w:r>
      <w:r>
        <w:rPr>
          <w:rFonts w:hint="default"/>
          <w:u w:val="none"/>
          <w:lang w:val="vi-VN"/>
        </w:rPr>
        <w:instrText xml:space="preserve"> HYPERLINK "mailto:khlinh1126@gmail.com" </w:instrText>
      </w:r>
      <w:r>
        <w:rPr>
          <w:rFonts w:hint="default"/>
          <w:u w:val="none"/>
          <w:lang w:val="vi-VN"/>
        </w:rPr>
        <w:fldChar w:fldCharType="separate"/>
      </w:r>
      <w:r>
        <w:rPr>
          <w:rStyle w:val="5"/>
          <w:rFonts w:hint="default"/>
          <w:lang w:val="vi-VN"/>
        </w:rPr>
        <w:t>khlinh1126@gmail.com</w:t>
      </w:r>
      <w:r>
        <w:rPr>
          <w:rFonts w:hint="default"/>
          <w:u w:val="none"/>
          <w:lang w:val="vi-VN"/>
        </w:rPr>
        <w:fldChar w:fldCharType="end"/>
      </w:r>
    </w:p>
    <w:p w14:paraId="506BB3EE">
      <w:pPr>
        <w:spacing w:line="360" w:lineRule="auto"/>
        <w:ind w:firstLine="426"/>
        <w:jc w:val="both"/>
        <w:rPr>
          <w:rFonts w:hint="default"/>
          <w:u w:val="none"/>
          <w:lang w:val="vi-VN"/>
        </w:rPr>
      </w:pPr>
      <w:r>
        <w:rPr>
          <w:u w:val="none"/>
        </w:rPr>
        <w:t xml:space="preserve">Địa chỉ: </w:t>
      </w:r>
      <w:r>
        <w:rPr>
          <w:rFonts w:hint="default"/>
          <w:u w:val="none"/>
          <w:lang w:val="vi-VN"/>
        </w:rPr>
        <w:t>Vĩnh Ninh, Vĩnh Quỳnh, Thanh Trì, Hà Nội</w:t>
      </w:r>
    </w:p>
    <w:p w14:paraId="4EE2915E">
      <w:pPr>
        <w:spacing w:line="360" w:lineRule="auto"/>
        <w:ind w:firstLine="426"/>
        <w:jc w:val="both"/>
        <w:rPr>
          <w:u w:val="none"/>
        </w:rPr>
      </w:pPr>
      <w:r>
        <w:rPr>
          <w:u w:val="none"/>
        </w:rPr>
        <w:t>Đơn vị: Trường THCS Thanh Liệt - xã Thanh Liệt - Thanh Trì - Hà Nội.</w:t>
      </w:r>
    </w:p>
    <w:p w14:paraId="64EFB02B">
      <w:pPr>
        <w:spacing w:line="360" w:lineRule="auto"/>
        <w:ind w:firstLine="426"/>
        <w:jc w:val="both"/>
        <w:rPr>
          <w:u w:val="none"/>
        </w:rPr>
      </w:pPr>
    </w:p>
    <w:p w14:paraId="5A464679">
      <w:pPr>
        <w:tabs>
          <w:tab w:val="center" w:pos="3420"/>
        </w:tabs>
        <w:spacing w:line="360" w:lineRule="auto"/>
        <w:ind w:right="-51"/>
        <w:jc w:val="both"/>
        <w:rPr>
          <w:u w:val="none"/>
        </w:rPr>
      </w:pPr>
    </w:p>
    <w:p w14:paraId="550A7C87">
      <w:pPr>
        <w:spacing w:line="360" w:lineRule="auto"/>
        <w:jc w:val="both"/>
        <w:rPr>
          <w:i/>
          <w:iCs/>
        </w:rPr>
      </w:pPr>
      <w:r>
        <w:rPr>
          <w:i/>
          <w:iCs/>
        </w:rPr>
        <w:br w:type="page"/>
      </w:r>
    </w:p>
    <w:p w14:paraId="67BD1EC9">
      <w:pPr>
        <w:spacing w:after="0" w:line="312" w:lineRule="auto"/>
        <w:jc w:val="both"/>
        <w:rPr>
          <w:rFonts w:ascii="Times New Roman" w:hAnsi="Times New Roman" w:cs="Times New Roman"/>
          <w:b w:val="0"/>
          <w:bCs/>
          <w:color w:val="000000"/>
          <w:u w:val="none"/>
          <w:shd w:val="clear" w:color="auto" w:fill="FFFFFF"/>
        </w:rPr>
      </w:pPr>
      <w:r>
        <w:rPr>
          <w:b w:val="0"/>
          <w:bCs/>
          <w:u w:val="none"/>
        </w:rPr>
        <w:tab/>
      </w:r>
      <w:r>
        <w:rPr>
          <w:rFonts w:ascii="Times New Roman" w:hAnsi="Times New Roman" w:cs="Times New Roman"/>
          <w:b w:val="0"/>
          <w:bCs/>
          <w:color w:val="000000"/>
          <w:u w:val="none"/>
          <w:shd w:val="clear" w:color="auto" w:fill="FFFFFF"/>
        </w:rPr>
        <w:t>Nói đến văn hoá là nói đến những gì là tinh hoa, tinh tuý nhất, được kết tinh, hun đúc thành những giá trị tốt đẹp, cao thượng, đặc sắc nhất, rất nhân văn, nhân ái và tiến bộ của một quốc gia, dân tộc. Trong bài phát biểu tại Hội nghị văn hoá toàn quốc năm 2021, Tổng Bí thư Nguyễn Phú Trọng đã khẳng định rõ vị trí, vai trò của văn hoá: “Văn hoá là hồn cốt của Dân tộc, nói lên bản sắc của Dân tộc. Văn hoá còn thì Dân tộc còn,...”. Có thể nói những thành tựu mà đất nước ta đạt được trong giai đoạn hiện nay có sự góp phần rất lớn ở việc chúng ta đã thành công trong việc giữ gìn, bảo vệ và phát huy giá trị văn hoá hướng đến xây dựng một nền văn hoá tiên tiến đậm đà bản sắc dân tộc, tạo nên một sức mạnh “mềm” sản sinh ra những nguồn lực nội sinh phục vụ cho công cuộc xây dựng và phát triển bền vững đất nước. Thế nhưng, bất chấp những thành tựu mà Đảng, Nhà nước và nhân dân ta đã nỗ lực phấn đấu đạt được trên lĩnh vực văn hoá nói riêng và các lĩnh vực khác của đời sống xã hội nói chung, các thế lực thù địch vẫn tìm mọi cách để đưa ra những luận điệu sai trái, phủ nhận những thành tựu và bóp méo, xuyên tạc những giá trị văn hoá cao đẹp của dân tộc ta, xem lĩnh vực văn hoá như là một mũi nhọn nhằm chia rẽ, suy giảm niềm tin, gây ra sự hỗn loạn về lý luận, về tư tưởng trong đội ngũ cán bộ, đảng viên và nhân dân ta nhằm tiến tới xoá bỏ hệ tư tưởng xã hội chủ nghĩa. Trong bối cảnh toàn cầu hoá và hội nhập quốc tế hiện nay, vấn đề này càng trở nên nghiêm trọng và đặt ra nhiều thách thức. Vì vậy, việc nhận diện rõ những âm mưu thủ đoạn thâm độc này đồng thời đưa ra những luận cứ để đấu tranh, phản bác và một số giải pháp để phòng, chống hiệu quả trước những luận điệu sai trái của các thế lực thù địch là một vấn đề quan trọng và cấp thiết để tiếp tục giữ gìn, bảo vệ nền văn hoá Việt Nam trước nguy cơ “xâm lăng văn hoá”.</w:t>
      </w:r>
    </w:p>
    <w:p w14:paraId="12BD2E93">
      <w:pPr>
        <w:spacing w:after="0" w:line="312" w:lineRule="auto"/>
        <w:jc w:val="both"/>
        <w:rPr>
          <w:rFonts w:ascii="Times New Roman" w:hAnsi="Times New Roman" w:cs="Times New Roman"/>
          <w:b w:val="0"/>
          <w:bCs/>
          <w:color w:val="000000"/>
          <w:u w:val="none"/>
          <w:shd w:val="clear" w:color="auto" w:fill="FFFFFF"/>
        </w:rPr>
      </w:pPr>
    </w:p>
    <w:p w14:paraId="6F975224">
      <w:pPr>
        <w:spacing w:after="0" w:line="312" w:lineRule="auto"/>
        <w:jc w:val="both"/>
        <w:rPr>
          <w:rFonts w:ascii="Times New Roman" w:hAnsi="Times New Roman" w:cs="Times New Roman"/>
          <w:b w:val="0"/>
          <w:bCs/>
          <w:color w:val="000000"/>
          <w:u w:val="none"/>
          <w:shd w:val="clear" w:color="auto" w:fill="FFFFFF"/>
        </w:rPr>
      </w:pPr>
      <w:r>
        <w:rPr>
          <w:rFonts w:ascii="Times New Roman" w:hAnsi="Times New Roman" w:cs="Times New Roman"/>
          <w:b w:val="0"/>
          <w:bCs/>
          <w:color w:val="000000"/>
          <w:u w:val="none"/>
          <w:shd w:val="clear" w:color="auto" w:fill="FFFFFF"/>
        </w:rPr>
        <w:t>Trong thời gian qua, các thế lực thù địch ra sức mở rộng, đẩy mạnh việc công kích, xuyên tạc gây ra sự mâu thuẫn về nhận thức của nhân dân đối với đường lối, chủ trương của Đảng về xây dựng văn hoá, xây dựng con người Việt Nam. Đồng thời, tăng cường truyền bá các sản phẩm văn hoá ngoại lai, phản nhân văn tiến bộ, không phù hợp với truyền thống văn hoá của dân tộc nhằm làm băng hoại đạo đức lối sống của một bộ phận cán bộ, đảng viên và nhân dân. Những thủ đoạn trên nhằm mục tiêu làm xói mòn văn hoá truyền thống của dân tộc, thâm độc hơn là chúng dùng “đòn văn hoá” để từng bước chuyển sang tiến công về lĩnh vực chính trị nhằm từng bước hình thành tư tưởng chống đối về mặt chính trị, chuyển hoá chế độ xã hội chủ nghĩa. Có thể khái quát một số phương thức, thủ đoạn hiện nay như sau:</w:t>
      </w:r>
    </w:p>
    <w:p w14:paraId="2F58AAEF">
      <w:pPr>
        <w:spacing w:after="0" w:line="312" w:lineRule="auto"/>
        <w:jc w:val="both"/>
        <w:rPr>
          <w:rFonts w:ascii="Times New Roman" w:hAnsi="Times New Roman" w:cs="Times New Roman"/>
          <w:b w:val="0"/>
          <w:bCs/>
          <w:color w:val="000000"/>
          <w:u w:val="none"/>
          <w:shd w:val="clear" w:color="auto" w:fill="FFFFFF"/>
        </w:rPr>
      </w:pPr>
      <w:r>
        <w:rPr>
          <w:rFonts w:ascii="Times New Roman" w:hAnsi="Times New Roman" w:cs="Times New Roman"/>
          <w:b w:val="0"/>
          <w:bCs/>
          <w:color w:val="000000"/>
          <w:u w:val="none"/>
        </w:rPr>
        <w:br w:type="textWrapping"/>
      </w:r>
      <w:r>
        <w:rPr>
          <w:rFonts w:ascii="Times New Roman" w:hAnsi="Times New Roman" w:cs="Times New Roman"/>
          <w:b w:val="0"/>
          <w:bCs/>
          <w:i/>
          <w:iCs/>
          <w:color w:val="000000"/>
          <w:u w:val="none"/>
          <w:shd w:val="clear" w:color="auto" w:fill="FFFFFF"/>
        </w:rPr>
        <w:t>Một là,</w:t>
      </w:r>
      <w:r>
        <w:rPr>
          <w:rFonts w:ascii="Times New Roman" w:hAnsi="Times New Roman" w:cs="Times New Roman"/>
          <w:b w:val="0"/>
          <w:bCs/>
          <w:color w:val="000000"/>
          <w:u w:val="none"/>
          <w:shd w:val="clear" w:color="auto" w:fill="FFFFFF"/>
        </w:rPr>
        <w:t> chúng xuyên tạc, bôi đen những giá trị văn hoá truyền thống, các chuẩn mực đạo đức, lối sống tốt đẹp trong đời sống xã hội đồng thời lợi dụng những chính sách hội nhập, giao lưu văn hoá và sự quản lý thiếu chặt chẽ của các cơ quan chức năng để truyền bá, du nhập văn hoá, lối sống phương Tây vào Việt Nam. Đó là lối sống thực dụng, vô cảm, chạy theo đồng tiền, vì lợi ích cá nhân mà sẵn sàng đạp lên những giá trị đạo đức xã hội tốt đẹp; đó là bị tiêm nhiễm bởi những văn hoá phẩm đồi truỵ, trái thuần phong mỹ tục làm xói mòn bản sắc dân tộc, tác động vào tâm lý, đạo đức lối sống của người dân, nhất là thế hệ trẻ. Chúng cổ xuý cho lối sống vị kỷ, bản năng, suy đồi làm cho con người Việt Nam bị mất gốc, chạy theo lối sống tiêu cực, tệ nạn, có thể biến thành đồng loã, tay sai cho bọn phản động. Mặt khác, chúng còn chỉ đạo bọn cơ hội trong nước sản xuất những sản phẩm có nội dung tư tưởng độc hại, bôi nhọ nền văn hóa truyền thống tốt đẹp của dân tộc. Về lâu dài, những thủ đoạn trên gây ra tâm lý bất mãn, coi thường giá trị văn hoá dân tộc, phủ nhận những thành quả cách mạng của dân tộc. Thậm chí, những thủ đoạn trên còn tác động lớn đến một bộ phận cán bộ đảng viên, làm suy thoái về tư tưởng, đạo đức, ham quyền lực, danh lợi, tham nhũng, quan liêu, cửa quyền, hách dịch. Đây là thực trạng khá phổ biến hiện nay làm suy giảm niềm tin của nhân dân đối với Đảng và Nhà nước, là thứ “giặc nội xâm”, là một trong bốn nguy cơ cao đe doạ sự tồn vong của Đảng, của chế độ mà Đảng ta đã xác định.</w:t>
      </w:r>
    </w:p>
    <w:p w14:paraId="3057B0C2">
      <w:pPr>
        <w:spacing w:after="0" w:line="312" w:lineRule="auto"/>
        <w:jc w:val="both"/>
        <w:rPr>
          <w:rFonts w:ascii="Times New Roman" w:hAnsi="Times New Roman" w:cs="Times New Roman"/>
          <w:b w:val="0"/>
          <w:bCs/>
          <w:color w:val="000000"/>
          <w:u w:val="none"/>
          <w:shd w:val="clear" w:color="auto" w:fill="FFFFFF"/>
        </w:rPr>
      </w:pPr>
      <w:r>
        <w:rPr>
          <w:rFonts w:ascii="Times New Roman" w:hAnsi="Times New Roman" w:cs="Times New Roman"/>
          <w:b w:val="0"/>
          <w:bCs/>
          <w:color w:val="000000"/>
          <w:u w:val="none"/>
        </w:rPr>
        <w:br w:type="textWrapping"/>
      </w:r>
      <w:r>
        <w:rPr>
          <w:rFonts w:ascii="Times New Roman" w:hAnsi="Times New Roman" w:cs="Times New Roman"/>
          <w:b w:val="0"/>
          <w:bCs/>
          <w:i/>
          <w:iCs/>
          <w:color w:val="000000"/>
          <w:u w:val="none"/>
          <w:shd w:val="clear" w:color="auto" w:fill="FFFFFF"/>
        </w:rPr>
        <w:t>Hai là,</w:t>
      </w:r>
      <w:r>
        <w:rPr>
          <w:rFonts w:ascii="Times New Roman" w:hAnsi="Times New Roman" w:cs="Times New Roman"/>
          <w:b w:val="0"/>
          <w:bCs/>
          <w:color w:val="000000"/>
          <w:u w:val="none"/>
          <w:shd w:val="clear" w:color="auto" w:fill="FFFFFF"/>
        </w:rPr>
        <w:t> chúng đưa ra những luận điệu nhằm chống phá cơ sở nền tảng tư tưởng văn hoá xã hội chủ nghĩa ở nước ta là Chủ nghĩa Mác – Lênin, tư tưởng Hồ Chí Minh. Chúng trắng trợn xuyên tạc lịch sử, tung ra luận điệu Hồ Chí Minh và Đảng Cộng sản Việt Nam du nhập Chủ nghĩa Mác – Lênin vào là sai lầm, là gieo tai hoạ, nỗi bất hạnh cho nhân dân Việt Nam. Những thủ đoạn trên là nhằm mục đích thực hiện ý đồ chính trị nham hiểm là hạ bệ uy tín Hồ Chí Minh và những giá trị văn hoá Hồ Chí Minh, nhằm làm thay đổi chủ trương, đường lối về xây dựng nền văn hoá mà Đảng ta đã xác định. Từ đó, tiến tới xoá bỏ vai trò nền tảng tư tưởng, kim chỉ nam cho hành động của cách mạng Việt Nam là chủ nghĩa Mác – Lênin và tư tưởng Hồ Chí Minh đồng thời hạ thấp vai trò lãnh đạo của Đảng Cộng sản Việt Nam trên lĩnh vực văn hoá, coi văn hóa là tự do sáng tạo, không cần tính định hướng và xa rời chính trị; từ lĩnh vực văn hóa chuyển hóa dần sang lĩnh vực chính trị, hình thành ý thức chống đối về chính trị, chống lại chủ trương, đường lối của Đảng, chống lại chế độ xã hội chủ nghĩa.</w:t>
      </w:r>
    </w:p>
    <w:p w14:paraId="6C7A5581">
      <w:pPr>
        <w:spacing w:after="0" w:line="312" w:lineRule="auto"/>
        <w:jc w:val="both"/>
        <w:rPr>
          <w:rFonts w:ascii="Times New Roman" w:hAnsi="Times New Roman" w:cs="Times New Roman"/>
          <w:b w:val="0"/>
          <w:bCs/>
          <w:color w:val="000000"/>
          <w:u w:val="none"/>
          <w:shd w:val="clear" w:color="auto" w:fill="FFFFFF"/>
        </w:rPr>
      </w:pPr>
      <w:r>
        <w:rPr>
          <w:rFonts w:ascii="Times New Roman" w:hAnsi="Times New Roman" w:cs="Times New Roman"/>
          <w:b w:val="0"/>
          <w:bCs/>
          <w:color w:val="000000"/>
          <w:u w:val="none"/>
        </w:rPr>
        <w:br w:type="textWrapping"/>
      </w:r>
      <w:r>
        <w:rPr>
          <w:rFonts w:ascii="Times New Roman" w:hAnsi="Times New Roman" w:cs="Times New Roman"/>
          <w:b w:val="0"/>
          <w:bCs/>
          <w:i/>
          <w:iCs/>
          <w:color w:val="000000"/>
          <w:u w:val="none"/>
          <w:shd w:val="clear" w:color="auto" w:fill="FFFFFF"/>
        </w:rPr>
        <w:t>Ba là,</w:t>
      </w:r>
      <w:r>
        <w:rPr>
          <w:rFonts w:ascii="Times New Roman" w:hAnsi="Times New Roman" w:cs="Times New Roman"/>
          <w:b w:val="0"/>
          <w:bCs/>
          <w:color w:val="000000"/>
          <w:u w:val="none"/>
          <w:shd w:val="clear" w:color="auto" w:fill="FFFFFF"/>
        </w:rPr>
        <w:t> chúng tìm cách mua chuộc, lôi kéo những phần tử cơ hội, thoái hoá, biến chất trong bộ máy của hệ thống chính trị, sử dụng các phần tử này như là những công cụ đắc lực xuyên tạc và chống đối đường lối xây dựng, phát triển văn hóa, con người Việt Nam. Chúng thổi phồng những thiếu sót, khuyết điểm của Đảng, Nhà nước và các tổ chức chính trị - xã hội trong xây dựng đời sống văn hóa, con người, đồng thời phủ nhận những thành quả đạt được nhằm làm suy giảm uy tín của Đảng và Nhà nước, làm suy giảm niềm tin của nhân dân vào thắng lợi của sự nghiệp xây dựng nền văn hóa và chuẩn mực con người mới.</w:t>
      </w:r>
    </w:p>
    <w:p w14:paraId="0E1F0F81">
      <w:pPr>
        <w:spacing w:after="0" w:line="312" w:lineRule="auto"/>
        <w:jc w:val="both"/>
        <w:rPr>
          <w:rFonts w:ascii="Times New Roman" w:hAnsi="Times New Roman" w:cs="Times New Roman"/>
          <w:b w:val="0"/>
          <w:bCs/>
          <w:color w:val="000000"/>
          <w:u w:val="none"/>
          <w:shd w:val="clear" w:color="auto" w:fill="FFFFFF"/>
        </w:rPr>
      </w:pPr>
      <w:r>
        <w:rPr>
          <w:rFonts w:ascii="Times New Roman" w:hAnsi="Times New Roman" w:cs="Times New Roman"/>
          <w:b w:val="0"/>
          <w:bCs/>
          <w:color w:val="000000"/>
          <w:u w:val="none"/>
        </w:rPr>
        <w:br w:type="textWrapping"/>
      </w:r>
      <w:r>
        <w:rPr>
          <w:rFonts w:ascii="Times New Roman" w:hAnsi="Times New Roman" w:cs="Times New Roman"/>
          <w:b w:val="0"/>
          <w:bCs/>
          <w:i/>
          <w:iCs/>
          <w:color w:val="000000"/>
          <w:u w:val="none"/>
          <w:shd w:val="clear" w:color="auto" w:fill="FFFFFF"/>
        </w:rPr>
        <w:t>Bốn là,</w:t>
      </w:r>
      <w:r>
        <w:rPr>
          <w:rFonts w:ascii="Times New Roman" w:hAnsi="Times New Roman" w:cs="Times New Roman"/>
          <w:b w:val="0"/>
          <w:bCs/>
          <w:color w:val="000000"/>
          <w:u w:val="none"/>
          <w:shd w:val="clear" w:color="auto" w:fill="FFFFFF"/>
        </w:rPr>
        <w:t> trên lĩnh vực văn học, nghệ thuật cũng là một mũi dùi để các thế lực thù địch lợi dụng để phá hoại nền văn hoá của dân tộc ta. Chúng lợi dụng, lôi kéo, mua chuộc một số văn nghệ sỹ, trí thức, biên tập viên làm “tay sai” để viết các tác phẩm không có lợi cho cách mạng, nói xấu, bôi nhọ các nhân vật lịch sử, anh hùng dân tộc. Hầu hết các tác phẩm này được in ấn, xuất bản ở nước ngoài với sự tài trợ của các nhóm, thế lực công khai chống đối Đảng, Nhà nước ta. Bằng những chiêu thức quảng bá mang tính giật gân, câu khách, những tác phẩm này đã kích thích sự tò mò, chú ý của nhiều bạn đọc, tạo những nhận thức sai lệch về cuộc chiến tranh chính nghĩa giải phóng dân tộc, bảo vệ Tổ quốc của nhân dân ta. Không chỉ trong phạm vi văn chương mà trong các loại hình nghệ thuật khác, như âm nhạc, nghệ thuật biểu diễn, một số ca sĩ, nghệ sĩ cũng bị chi phối bởi cái nhìn lệch lạc, bị giật dây bởi các thế lực thù địch trong và ngoài nước, từ đó viết những ca khúc đi ngược lại giá trị chân - thiện - mỹ, trái thuần phong mỹ tục của dân tộc, thậm chí mang tư tưởng phản động. Trong bối cảnh công nghệ thông tin, mạng xã hội phát triển như hiện nay, trên không gian mạng xuất hiện không ít sản phẩm mang tính đồi trụy, phản động.</w:t>
      </w:r>
    </w:p>
    <w:p w14:paraId="35A94C10">
      <w:pPr>
        <w:spacing w:after="0" w:line="312" w:lineRule="auto"/>
        <w:jc w:val="both"/>
        <w:rPr>
          <w:rFonts w:ascii="Times New Roman" w:hAnsi="Times New Roman" w:cs="Times New Roman"/>
          <w:b w:val="0"/>
          <w:bCs/>
          <w:u w:val="none"/>
        </w:rPr>
      </w:pPr>
      <w:r>
        <w:rPr>
          <w:rFonts w:ascii="Times New Roman" w:hAnsi="Times New Roman" w:cs="Times New Roman"/>
          <w:b w:val="0"/>
          <w:bCs/>
          <w:color w:val="000000"/>
          <w:u w:val="none"/>
        </w:rPr>
        <w:br w:type="textWrapping"/>
      </w:r>
      <w:r>
        <w:rPr>
          <w:rFonts w:ascii="Times New Roman" w:hAnsi="Times New Roman" w:cs="Times New Roman"/>
          <w:b w:val="0"/>
          <w:bCs/>
          <w:color w:val="000000"/>
          <w:u w:val="none"/>
          <w:shd w:val="clear" w:color="auto" w:fill="FFFFFF"/>
        </w:rPr>
        <w:t>Phương thức, thủ đoạn dùng văn học, nghệ thuật để cổ súy cho những tư tưởng phản động, sai trái không chỉ diễn ra ở trong nước mà bằng sự hỗ trợ của các phương tiện truyền thông hiện đại, truyền thông đa phương tiện ở nước ngoài, các thế lực thù địch đã mở nhiều chuyên trang về văn học, nghệ thuật gieo rắc những tư tưởng, quan điểm lầm lạc, gây những hệ lụy xấu trong nhận thức của người dân, đặc biệt là thế hệ trẻ về lịch sử, truyền thống dân tộc, về lãnh tụ của đất nước. Theo thống kê của Bộ Công an, hiện ở nước ngoài có 52 đài phát thanh và truyền hình có chương trình Việt ngữ, mạng internet, 429 báo, tạp chí, trên 40 nhà xuất bản tập trung tuyên truyền chống phá Đảng, Nhà nước ta. Hằng năm, có hơn 3.000 tài liệu chiến tranh tâm lý phá hoại tư tưởng, 28.000 thư ân xá quốc tế xâm nhập, tán phát qua con đường bưu điện quốc tế dưới dạng quà cáp, khoảng 11.000 ấn phẩm được đưa vào bằng nhiều con đường khác nhau.</w:t>
      </w:r>
      <w:r>
        <w:rPr>
          <w:rFonts w:ascii="Times New Roman" w:hAnsi="Times New Roman" w:cs="Times New Roman"/>
          <w:b w:val="0"/>
          <w:bCs/>
          <w:color w:val="000000"/>
          <w:u w:val="none"/>
        </w:rPr>
        <w:br w:type="textWrapping"/>
      </w:r>
      <w:r>
        <w:rPr>
          <w:rFonts w:ascii="Times New Roman" w:hAnsi="Times New Roman" w:cs="Times New Roman"/>
          <w:b w:val="0"/>
          <w:bCs/>
          <w:color w:val="000000"/>
          <w:u w:val="none"/>
          <w:shd w:val="clear" w:color="auto" w:fill="FFFFFF"/>
        </w:rPr>
        <w:t>Tình trạng các ấn phẩm, thông tin độc hại xâm nhập vào xã hội, gia đình ngày càng nhiều, gây hậu quả xấu đến đạo đức, lối sống, gây ảnh hưởng phức tạp đến đời sống tinh thần của nhân dân. Mục đích của chúng là làm thay đổi quan niệm, nhận thức của mọi người Việt Nam về các giá trị chân - thiện - mỹ, về quan niệm và quan điểm sáng tác, phục vụ của văn học nghệ thuật. Từ nội dung đến hình thức thể hiện, chúng lái theo quan điểm tư sản phương Tây, làm phai mờ dòng văn học nghệ thuật cách mạng, kháng chiến, xoá hình tượng người chiến sĩ cách mạng, hình ảnh “Bộ đội Cụ Hồ” trong sự nghiệp đấu tranh giải phóng dân tộc, xây dựng đất nước và bảo vệ Tổ quốc Việt Nam dưới sự lãnh đạo của Đảng Cộng sản Việt Nam; tạo dựng lớp người cực đoan theo quan điểm “phi giai cấp”, đứng ngoài chính trị, xa lạ với chính trị của Đảng, của dân tộc.</w:t>
      </w:r>
    </w:p>
    <w:p w14:paraId="5A0F5905">
      <w:pPr>
        <w:spacing w:line="360" w:lineRule="auto"/>
        <w:jc w:val="both"/>
        <w:rPr>
          <w:rFonts w:eastAsia="sans-serif"/>
          <w:color w:val="0033CC"/>
          <w:spacing w:val="-3"/>
          <w:shd w:val="clear" w:color="auto" w:fill="FFFFFF"/>
        </w:rPr>
      </w:pPr>
    </w:p>
    <w:p w14:paraId="36B30B44">
      <w:pPr>
        <w:pStyle w:val="6"/>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pgSz w:w="11907" w:h="16839"/>
      <w:pgMar w:top="1417" w:right="1134" w:bottom="1417" w:left="1701" w:header="720" w:footer="720" w:gutter="0"/>
      <w:cols w:space="720" w:num="1"/>
      <w:docGrid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VNI-WIN Sample Font">
    <w:altName w:val="Calibri"/>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281"/>
  <w:noPunctuationKerning w:val="1"/>
  <w:characterSpacingControl w:val="doNotCompress"/>
  <w:doNotValidateAgainstSchema/>
  <w:doNotDemarcateInvalidXml/>
  <w:compat>
    <w:spaceForUL/>
    <w:doNotLeaveBackslashAlon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7083B"/>
    <w:rsid w:val="00393FF9"/>
    <w:rsid w:val="00443C18"/>
    <w:rsid w:val="00613EC0"/>
    <w:rsid w:val="00632377"/>
    <w:rsid w:val="00A15549"/>
    <w:rsid w:val="00BC4BC4"/>
    <w:rsid w:val="00C46051"/>
    <w:rsid w:val="00D634BE"/>
    <w:rsid w:val="00DA787F"/>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791793"/>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b/>
      <w:sz w:val="28"/>
      <w:szCs w:val="28"/>
      <w:u w:val="single"/>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autoRedefine/>
    <w:qFormat/>
    <w:uiPriority w:val="0"/>
    <w:rPr>
      <w:i/>
      <w:iCs/>
    </w:rPr>
  </w:style>
  <w:style w:type="character" w:styleId="5">
    <w:name w:val="Hyperlink"/>
    <w:basedOn w:val="2"/>
    <w:uiPriority w:val="0"/>
    <w:rPr>
      <w:color w:val="0000FF"/>
      <w:u w:val="single"/>
    </w:rPr>
  </w:style>
  <w:style w:type="paragraph" w:styleId="6">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7">
    <w:name w:val="Strong"/>
    <w:basedOn w:val="2"/>
    <w:autoRedefine/>
    <w:qFormat/>
    <w:uiPriority w:val="0"/>
    <w:rPr>
      <w:b/>
      <w:bCs/>
    </w:rPr>
  </w:style>
  <w:style w:type="paragraph" w:customStyle="1" w:styleId="8">
    <w:name w:val="Char Char Char Char 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Cs/>
      <w:color w:val="FFFFFF"/>
      <w:spacing w:val="20"/>
      <w:sz w:val="22"/>
      <w:szCs w:val="22"/>
      <w:u w:val="none"/>
      <w:lang w:val="en-GB"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6</Pages>
  <Words>51</Words>
  <Characters>295</Characters>
  <Lines>2</Lines>
  <Paragraphs>1</Paragraphs>
  <TotalTime>1</TotalTime>
  <ScaleCrop>false</ScaleCrop>
  <LinksUpToDate>false</LinksUpToDate>
  <CharactersWithSpaces>345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2025-04-08T03:33:00Z</dcterms:created>
  <dc:creator>Pham Thao</dc:creator>
  <cp:lastModifiedBy>Khánh Linh Nguyễn</cp:lastModifiedBy>
  <cp:lastPrinted>2017-07-17T12:47:00Z</cp:lastPrinted>
  <dcterms:modified xsi:type="dcterms:W3CDTF">2025-04-20T12:31:02Z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4886D0AD2BB94A148068A674ABFC7371_12</vt:lpwstr>
  </property>
</Properties>
</file>