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834840">
        <w:rPr>
          <w:rFonts w:ascii="Times New Roman" w:hAnsi="Times New Roman"/>
          <w:b/>
          <w:sz w:val="26"/>
          <w:szCs w:val="26"/>
          <w:lang w:val="vi-VN"/>
        </w:rPr>
        <w:t xml:space="preserve">Week </w:t>
      </w:r>
      <w:r w:rsidRPr="00834840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21</w:t>
      </w:r>
      <w:r w:rsidRPr="0083484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834840">
        <w:rPr>
          <w:rFonts w:ascii="Times New Roman" w:hAnsi="Times New Roman"/>
          <w:b/>
          <w:sz w:val="26"/>
          <w:szCs w:val="26"/>
        </w:rPr>
        <w:t xml:space="preserve">Date of planning: </w:t>
      </w:r>
      <w:r>
        <w:rPr>
          <w:rFonts w:ascii="Times New Roman" w:hAnsi="Times New Roman"/>
          <w:bCs/>
          <w:sz w:val="26"/>
          <w:szCs w:val="26"/>
        </w:rPr>
        <w:t xml:space="preserve">22 </w:t>
      </w:r>
      <w:r w:rsidRPr="00834840">
        <w:rPr>
          <w:rFonts w:ascii="Times New Roman" w:hAnsi="Times New Roman"/>
          <w:bCs/>
          <w:sz w:val="26"/>
          <w:szCs w:val="26"/>
        </w:rPr>
        <w:t xml:space="preserve">/ </w:t>
      </w:r>
      <w:r w:rsidRPr="00834840">
        <w:rPr>
          <w:rFonts w:ascii="Times New Roman" w:hAnsi="Times New Roman"/>
          <w:sz w:val="26"/>
          <w:szCs w:val="26"/>
        </w:rPr>
        <w:t>1 /20….</w:t>
      </w:r>
    </w:p>
    <w:p w:rsidR="00773250" w:rsidRDefault="00773250" w:rsidP="00773250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834840">
        <w:rPr>
          <w:rFonts w:ascii="Times New Roman" w:hAnsi="Times New Roman"/>
          <w:b/>
          <w:sz w:val="26"/>
          <w:szCs w:val="26"/>
        </w:rPr>
        <w:t xml:space="preserve">Period: </w:t>
      </w:r>
      <w:r>
        <w:rPr>
          <w:rFonts w:ascii="Times New Roman" w:hAnsi="Times New Roman"/>
          <w:b/>
          <w:sz w:val="26"/>
          <w:szCs w:val="26"/>
        </w:rPr>
        <w:t>62</w:t>
      </w:r>
    </w:p>
    <w:p w:rsidR="00773250" w:rsidRDefault="00773250" w:rsidP="00773250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  <w:lang w:val="vi-VN"/>
        </w:rPr>
      </w:pPr>
    </w:p>
    <w:p w:rsidR="00773250" w:rsidRPr="0082336F" w:rsidRDefault="00773250" w:rsidP="00773250">
      <w:pPr>
        <w:pStyle w:val="Title"/>
        <w:spacing w:line="288" w:lineRule="auto"/>
        <w:rPr>
          <w:rFonts w:ascii="Times New Roman" w:hAnsi="Times New Roman"/>
          <w:sz w:val="26"/>
          <w:szCs w:val="26"/>
        </w:rPr>
      </w:pPr>
      <w:r w:rsidRPr="0082336F">
        <w:rPr>
          <w:rFonts w:ascii="Times New Roman" w:hAnsi="Times New Roman"/>
          <w:sz w:val="26"/>
          <w:szCs w:val="26"/>
        </w:rPr>
        <w:t>UNIT 8: SHOPPING</w:t>
      </w:r>
    </w:p>
    <w:p w:rsidR="00773250" w:rsidRPr="0082336F" w:rsidRDefault="00773250" w:rsidP="00773250">
      <w:pPr>
        <w:pStyle w:val="Heading1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>Lesson 1: Getting started</w:t>
      </w:r>
    </w:p>
    <w:p w:rsidR="00773250" w:rsidRDefault="00773250" w:rsidP="007732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My </w:t>
      </w:r>
      <w:proofErr w:type="spellStart"/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favourite</w:t>
      </w:r>
      <w:proofErr w:type="spellEnd"/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shopping </w:t>
      </w:r>
      <w:proofErr w:type="gramStart"/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place</w:t>
      </w:r>
      <w:proofErr w:type="gramEnd"/>
    </w:p>
    <w:p w:rsidR="00773250" w:rsidRPr="0082336F" w:rsidRDefault="00773250" w:rsidP="007732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OBJECTIVES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By the end of this lesson, Ss will be able to: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Knowledge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Gain an overview about the topic </w:t>
      </w:r>
      <w:r w:rsidRPr="008233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Shopping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Gain vocabulary to talk about shopping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Competences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Develop communication skills and creativity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Be collaborative and supportive in pair work and teamwork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Actively join in class activities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Personal qualities</w:t>
      </w:r>
    </w:p>
    <w:p w:rsidR="00773250" w:rsidRPr="0082336F" w:rsidRDefault="00773250" w:rsidP="00773250">
      <w:pPr>
        <w:spacing w:after="0" w:line="288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Show respect and interest in different type of shopping places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MATERIALS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Grade 8 textbook, Unit 8, Getting started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Computer connected to the Internet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>- Projector / TV</w:t>
      </w: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8233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hoclieu.vn</w:t>
      </w:r>
    </w:p>
    <w:p w:rsidR="00773250" w:rsidRPr="0082336F" w:rsidRDefault="00773250" w:rsidP="00773250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III. 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PROCEDURES</w:t>
      </w:r>
    </w:p>
    <w:tbl>
      <w:tblPr>
        <w:tblStyle w:val="TableGrid"/>
        <w:tblW w:w="9216" w:type="dxa"/>
        <w:jc w:val="center"/>
        <w:tblLook w:val="04A0" w:firstRow="1" w:lastRow="0" w:firstColumn="1" w:lastColumn="0" w:noHBand="0" w:noVBand="1"/>
      </w:tblPr>
      <w:tblGrid>
        <w:gridCol w:w="4815"/>
        <w:gridCol w:w="4394"/>
        <w:gridCol w:w="7"/>
      </w:tblGrid>
      <w:tr w:rsidR="00773250" w:rsidRPr="0082336F" w:rsidTr="00D55338">
        <w:trPr>
          <w:jc w:val="center"/>
        </w:trPr>
        <w:tc>
          <w:tcPr>
            <w:tcW w:w="9216" w:type="dxa"/>
            <w:gridSpan w:val="3"/>
          </w:tcPr>
          <w:p w:rsidR="00773250" w:rsidRPr="0082336F" w:rsidRDefault="00773250" w:rsidP="00D5533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t>Activity 1</w:t>
            </w:r>
            <w:r w:rsidRPr="0082336F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82336F">
              <w:rPr>
                <w:rFonts w:ascii="Times New Roman" w:hAnsi="Times New Roman"/>
                <w:b/>
                <w:caps/>
                <w:sz w:val="26"/>
                <w:szCs w:val="26"/>
              </w:rPr>
              <w:t>Warm-up (5’)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 Aims: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create an active atmosphere in the class before the lesson; 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lead into the new unit.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 Content: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Some questions about the topic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c. Expected outcomes: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Having a chance to improve voc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bularies and focus on the topic of the lesson.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Organisation</w:t>
            </w:r>
            <w:proofErr w:type="spellEnd"/>
          </w:p>
        </w:tc>
      </w:tr>
      <w:tr w:rsidR="00773250" w:rsidRPr="0082336F" w:rsidTr="00D55338">
        <w:trPr>
          <w:gridAfter w:val="1"/>
          <w:wAfter w:w="7" w:type="dxa"/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394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gridAfter w:val="1"/>
          <w:wAfter w:w="7" w:type="dxa"/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 w:rsidRPr="0082336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- T asks ss some questions about the topic: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- Ss answer the questions individ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ally.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- T gives feedback.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 leads to the new unit. Write the unit title</w:t>
            </w:r>
          </w:p>
        </w:tc>
        <w:tc>
          <w:tcPr>
            <w:tcW w:w="4394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* </w:t>
            </w:r>
            <w:r w:rsidRPr="0082336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  <w:lang w:val="vi-VN"/>
              </w:rPr>
              <w:t>Warm up</w:t>
            </w:r>
            <w:r w:rsidRPr="0082336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82336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CHATTING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i/>
                <w:sz w:val="26"/>
                <w:szCs w:val="26"/>
              </w:rPr>
              <w:t>1. Do you like shopping?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i/>
                <w:sz w:val="26"/>
                <w:szCs w:val="26"/>
              </w:rPr>
              <w:t>2. Where do you often go shopping?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i/>
                <w:sz w:val="26"/>
                <w:szCs w:val="26"/>
              </w:rPr>
              <w:t>3. Can you name some markets or supermarkets that you know?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73250" w:rsidRPr="0082336F" w:rsidTr="00D55338">
        <w:trPr>
          <w:gridAfter w:val="1"/>
          <w:wAfter w:w="7" w:type="dxa"/>
          <w:trHeight w:val="664"/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SHOPPING on the board.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 xml:space="preserve">Ask Ss to guess what they are going to learn about in this unit. </w:t>
            </w:r>
            <w:r w:rsidRPr="008233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4. Do you prefer shopping in an open-air market or in a supermarket?</w:t>
            </w:r>
          </w:p>
          <w:p w:rsidR="00773250" w:rsidRPr="0082336F" w:rsidRDefault="00773250" w:rsidP="00D5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250" w:rsidRPr="0082336F" w:rsidTr="00D55338">
        <w:trPr>
          <w:trHeight w:val="1250"/>
          <w:jc w:val="center"/>
        </w:trPr>
        <w:tc>
          <w:tcPr>
            <w:tcW w:w="9216" w:type="dxa"/>
            <w:gridSpan w:val="3"/>
          </w:tcPr>
          <w:p w:rsidR="00773250" w:rsidRPr="00D8199D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t>Activity 2</w:t>
            </w:r>
            <w:r w:rsidRPr="00D8199D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D8199D"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 Presentation (10’)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* Pre- teaching vocab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a. Aims: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set the context for the introductory dialogue; 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introduce the topic of the unit. 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 Content: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Vocabulary pre-teaching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Task 1: Listen and read.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c. Expected outcomes: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Know more new words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Understanding the conversation; topic of the </w:t>
            </w:r>
            <w:proofErr w:type="gramStart"/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lesson,…</w:t>
            </w:r>
            <w:proofErr w:type="gramEnd"/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Organisation</w:t>
            </w:r>
            <w:proofErr w:type="spellEnd"/>
          </w:p>
        </w:tc>
      </w:tr>
      <w:tr w:rsidR="00773250" w:rsidRPr="0082336F" w:rsidTr="00D55338">
        <w:trPr>
          <w:gridAfter w:val="1"/>
          <w:wAfter w:w="7" w:type="dxa"/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394" w:type="dxa"/>
          </w:tcPr>
          <w:p w:rsidR="00773250" w:rsidRPr="0082336F" w:rsidRDefault="00773250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gridAfter w:val="1"/>
          <w:wAfter w:w="7" w:type="dxa"/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</w:t>
            </w:r>
            <w:r w:rsidRPr="00D8199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Pre teach vocabulary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Teacher use different techniques to teach vocab (pictures, situation, realia)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Follow the seven steps of teaching v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cab.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Repeat in chorus and individually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Copy all the words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773250" w:rsidRPr="00D8199D" w:rsidRDefault="00773250" w:rsidP="00D55338">
            <w:pPr>
              <w:pStyle w:val="body123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D8199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* </w:t>
            </w:r>
            <w:r w:rsidRPr="00D8199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vi-VN"/>
              </w:rPr>
              <w:t>Vocabulary</w:t>
            </w:r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1. open-air market (n):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chợ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họp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ngoài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trời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2. home-grown (adj):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tự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trồng</w:t>
            </w:r>
            <w:proofErr w:type="spellEnd"/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3.  home-made (adj):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tự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4. bargain (v</w:t>
            </w:r>
            <w:proofErr w:type="gram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):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mặc</w:t>
            </w:r>
            <w:proofErr w:type="spellEnd"/>
            <w:proofErr w:type="gram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cả</w:t>
            </w:r>
            <w:proofErr w:type="spellEnd"/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5. farmers’ market (n):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chợ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nông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sản</w:t>
            </w:r>
            <w:proofErr w:type="spellEnd"/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6. price tag (n):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nhãn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giá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mặt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hàng</w:t>
            </w:r>
            <w:proofErr w:type="spellEnd"/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7. convenience store (n):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cửa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hàng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tiện</w:t>
            </w:r>
            <w:proofErr w:type="spellEnd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199D">
              <w:rPr>
                <w:rFonts w:ascii="Times New Roman" w:hAnsi="Times New Roman"/>
                <w:i/>
                <w:iCs/>
                <w:sz w:val="26"/>
                <w:szCs w:val="26"/>
              </w:rPr>
              <w:t>lợi</w:t>
            </w:r>
            <w:proofErr w:type="spellEnd"/>
          </w:p>
          <w:p w:rsidR="00773250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* Checking vocab: &lt; Rub out and </w:t>
            </w:r>
            <w:proofErr w:type="spellStart"/>
            <w:r w:rsidRPr="00D8199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remmember</w:t>
            </w:r>
            <w:proofErr w:type="spellEnd"/>
            <w:r w:rsidRPr="00D8199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&gt;</w:t>
            </w:r>
          </w:p>
          <w:p w:rsidR="00773250" w:rsidRPr="00D8199D" w:rsidRDefault="00773250" w:rsidP="00D55338">
            <w:pPr>
              <w:pStyle w:val="NoSpacing"/>
              <w:tabs>
                <w:tab w:val="left" w:pos="1978"/>
              </w:tabs>
              <w:spacing w:line="288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73250" w:rsidRPr="0082336F" w:rsidTr="00D55338">
        <w:trPr>
          <w:gridAfter w:val="1"/>
          <w:wAfter w:w="7" w:type="dxa"/>
          <w:jc w:val="center"/>
        </w:trPr>
        <w:tc>
          <w:tcPr>
            <w:tcW w:w="4815" w:type="dxa"/>
          </w:tcPr>
          <w:p w:rsidR="00773250" w:rsidRPr="00D8199D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D8199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Task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Set the context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asks Ss to look at the pictures in the book and answer the questions.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encourages ss to answer the questions, but doesn’t confirm their answers.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plays the recording for ss to listen and read along. Then invites some pairs of Ss to read the conversation aloud.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color w:val="000000"/>
                <w:sz w:val="26"/>
                <w:szCs w:val="26"/>
              </w:rPr>
              <w:t>- Teacher refers to the questions previously asked and confirms the correct answer.</w:t>
            </w:r>
          </w:p>
        </w:tc>
        <w:tc>
          <w:tcPr>
            <w:tcW w:w="4394" w:type="dxa"/>
          </w:tcPr>
          <w:p w:rsidR="00773250" w:rsidRPr="00D8199D" w:rsidRDefault="00773250" w:rsidP="00D55338">
            <w:pPr>
              <w:pStyle w:val="body123"/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Task 1</w:t>
            </w:r>
            <w:r w:rsidRPr="00D8199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 Listen and read.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*  Questions: </w:t>
            </w:r>
          </w:p>
          <w:p w:rsidR="00773250" w:rsidRPr="00D8199D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What do you think Mai and Alice are talking about?</w:t>
            </w:r>
          </w:p>
          <w:p w:rsidR="00773250" w:rsidRPr="00D8199D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What are pictures of?</w:t>
            </w:r>
          </w:p>
          <w:p w:rsidR="00773250" w:rsidRPr="00D8199D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What are the people in the pictures doing</w:t>
            </w:r>
          </w:p>
          <w:p w:rsidR="00773250" w:rsidRPr="00D8199D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 Suggested answer:</w:t>
            </w:r>
          </w:p>
          <w:p w:rsidR="00773250" w:rsidRPr="00D8199D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Mai and Alice are talking about different types of markets. </w:t>
            </w:r>
          </w:p>
          <w:p w:rsidR="00773250" w:rsidRPr="00D8199D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The pictures are of Bac Ha Open-Air Market.</w:t>
            </w:r>
          </w:p>
          <w:p w:rsidR="00773250" w:rsidRDefault="00773250" w:rsidP="00D55338">
            <w:pPr>
              <w:pStyle w:val="body123"/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 The people in the picture are buying</w:t>
            </w:r>
          </w:p>
          <w:p w:rsidR="00773250" w:rsidRPr="0082336F" w:rsidRDefault="00773250" w:rsidP="00D55338">
            <w:pPr>
              <w:pStyle w:val="body123"/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and selling things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73250" w:rsidRPr="0082336F" w:rsidRDefault="00773250" w:rsidP="00D55338">
            <w:pPr>
              <w:pStyle w:val="body123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3250" w:rsidRPr="0082336F" w:rsidTr="00D55338">
        <w:trPr>
          <w:trHeight w:val="1804"/>
          <w:jc w:val="center"/>
        </w:trPr>
        <w:tc>
          <w:tcPr>
            <w:tcW w:w="9216" w:type="dxa"/>
            <w:gridSpan w:val="3"/>
          </w:tcPr>
          <w:p w:rsidR="00773250" w:rsidRPr="00D8199D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D8199D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lastRenderedPageBreak/>
              <w:t>Activity 3</w:t>
            </w:r>
            <w:r w:rsidRPr="00D8199D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D8199D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Practice</w:t>
            </w:r>
            <w:proofErr w:type="gramStart"/>
            <w:r w:rsidRPr="00D8199D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  (</w:t>
            </w:r>
            <w:proofErr w:type="gramEnd"/>
            <w:r w:rsidRPr="00D8199D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15’</w:t>
            </w:r>
            <w:r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)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a. Aims: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help Ss read for specific information about markets. 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help Ss learn words and phrases related to different markets and their features;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help Ss further understand the text. 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 Content: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Task 2: Mai and Alice mentioned four places where they can buy things. Complete the list.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Task 3: Match the types of markets with the features.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Task 4: Complete the sentences with the words and phrases from the box.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c. Expected outcomes: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Know more new words about different markets and their features, understand the conversation; topic of the lesson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Organisation</w:t>
            </w:r>
            <w:proofErr w:type="spellEnd"/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401" w:type="dxa"/>
            <w:gridSpan w:val="2"/>
          </w:tcPr>
          <w:p w:rsidR="00773250" w:rsidRPr="0082336F" w:rsidRDefault="00773250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F61432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u w:val="single"/>
              </w:rPr>
              <w:t>Task 2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 encourages ss to do the task without reading the conversation again. If they can’t, let them refer to the conversation for the answers.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Ss work in pairs and then write the answers on the board</w:t>
            </w:r>
          </w:p>
          <w:p w:rsidR="00773250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checks the answers as a class and gives feedback.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1" w:type="dxa"/>
            <w:gridSpan w:val="2"/>
          </w:tcPr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u w:val="single"/>
              </w:rPr>
              <w:t>Task 2</w:t>
            </w:r>
            <w:r w:rsidRPr="00F614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: Mai and Alice mentioned four places where they can buy things. Complete the list.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*Answer key: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1. open-air market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2. farmers’ market 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3. supermarket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4. convenience store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F61432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Task 3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asks ss to look at the two types of markets first and see if they can remember any information about them from the conversation. Encourage them to say it.  </w:t>
            </w:r>
          </w:p>
          <w:p w:rsidR="00773250" w:rsidRPr="0082336F" w:rsidRDefault="00773250" w:rsidP="00D55338">
            <w:pPr>
              <w:spacing w:after="0" w:line="288" w:lineRule="auto"/>
              <w:ind w:right="4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asks ss to do the task individually or in pairs.</w:t>
            </w:r>
          </w:p>
          <w:p w:rsidR="00773250" w:rsidRPr="0082336F" w:rsidRDefault="00773250" w:rsidP="00D55338">
            <w:pPr>
              <w:spacing w:after="0" w:line="288" w:lineRule="auto"/>
              <w:ind w:right="4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asks Ss to say the words / phrases aloud. Make sure they pronounce the words and phrases correctly.  </w:t>
            </w:r>
          </w:p>
          <w:p w:rsidR="00773250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checks the answers as a class and gives feedback.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1" w:type="dxa"/>
            <w:gridSpan w:val="2"/>
          </w:tcPr>
          <w:p w:rsidR="00773250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u w:val="single"/>
              </w:rPr>
              <w:t>Task 3</w:t>
            </w:r>
            <w:r w:rsidRPr="00F6143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  <w:t>: Match the types of markets with the features.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*Answer key: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1. a, c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2. b, d, e</w:t>
            </w:r>
          </w:p>
          <w:p w:rsidR="00773250" w:rsidRPr="0082336F" w:rsidRDefault="00773250" w:rsidP="00D55338">
            <w:pPr>
              <w:spacing w:after="0" w:line="288" w:lineRule="auto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F61432" w:rsidRDefault="00773250" w:rsidP="00D55338">
            <w:pPr>
              <w:spacing w:after="0" w:line="288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Task 4</w:t>
            </w:r>
          </w:p>
          <w:p w:rsidR="00773250" w:rsidRPr="0082336F" w:rsidRDefault="00773250" w:rsidP="00D55338">
            <w:pPr>
              <w:spacing w:after="0" w:line="288" w:lineRule="auto"/>
              <w:ind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calls on some ss to read the words and phrases in the box aloud. Teacher corrects their pronunciation if needed.</w:t>
            </w:r>
          </w:p>
          <w:p w:rsidR="00773250" w:rsidRPr="0082336F" w:rsidRDefault="00773250" w:rsidP="00D55338">
            <w:pPr>
              <w:spacing w:after="0" w:line="288" w:lineRule="auto"/>
              <w:ind w:righ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Teacher asks ss to work independently to fill each blank with a word or phrase from the box.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Teacher checks the answers as a class.  </w:t>
            </w:r>
          </w:p>
        </w:tc>
        <w:tc>
          <w:tcPr>
            <w:tcW w:w="4401" w:type="dxa"/>
            <w:gridSpan w:val="2"/>
          </w:tcPr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u w:val="single"/>
              </w:rPr>
              <w:lastRenderedPageBreak/>
              <w:t>Task 4</w:t>
            </w:r>
            <w:r w:rsidRPr="00F6143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  <w:t>: Complete the sentences with the words and phrases from the box.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*Answer key:</w:t>
            </w:r>
          </w:p>
          <w:p w:rsidR="00773250" w:rsidRPr="00F61432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bargain</w:t>
            </w:r>
          </w:p>
          <w:p w:rsidR="00773250" w:rsidRPr="00F61432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2. convenience store</w:t>
            </w:r>
          </w:p>
          <w:p w:rsidR="00773250" w:rsidRPr="00F61432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3. home-grown</w:t>
            </w:r>
          </w:p>
          <w:p w:rsidR="00773250" w:rsidRPr="00F61432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4. price tag</w:t>
            </w:r>
          </w:p>
          <w:p w:rsidR="00773250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43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5. home-made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773250" w:rsidRPr="0082336F" w:rsidRDefault="00773250" w:rsidP="00D55338">
            <w:pPr>
              <w:spacing w:after="0" w:line="288" w:lineRule="auto"/>
              <w:ind w:right="15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3250" w:rsidRPr="0082336F" w:rsidTr="00D55338">
        <w:trPr>
          <w:trHeight w:val="1529"/>
          <w:jc w:val="center"/>
        </w:trPr>
        <w:tc>
          <w:tcPr>
            <w:tcW w:w="9216" w:type="dxa"/>
            <w:gridSpan w:val="3"/>
          </w:tcPr>
          <w:p w:rsidR="00773250" w:rsidRPr="00F61432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F61432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lastRenderedPageBreak/>
              <w:t>Activity 4</w:t>
            </w:r>
            <w:r w:rsidRPr="00F61432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F61432"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 Production:(5’)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a. Aims: </w:t>
            </w:r>
          </w:p>
          <w:p w:rsidR="00773250" w:rsidRPr="0082336F" w:rsidRDefault="00773250" w:rsidP="00D55338">
            <w:pPr>
              <w:spacing w:after="0" w:line="288" w:lineRule="auto"/>
              <w:ind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To talk about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s’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favourite</w:t>
            </w:r>
            <w:proofErr w:type="spellEnd"/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shopping places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 create a fun atmosphere in the class. 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 Content: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Task 5: Game: listing </w:t>
            </w:r>
            <w:r w:rsidRPr="0082336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</w:t>
            </w:r>
            <w:r w:rsidRPr="0082336F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Work in groups to talk about their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favourite</w:t>
            </w:r>
            <w:proofErr w:type="spellEnd"/>
            <w:r w:rsidRPr="0082336F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shopping places.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c. Expected outcomes: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Ss can talk about a type of shop they like</w:t>
            </w:r>
          </w:p>
          <w:p w:rsidR="00773250" w:rsidRPr="0082336F" w:rsidRDefault="00773250" w:rsidP="00D553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Organisation</w:t>
            </w:r>
            <w:proofErr w:type="spellEnd"/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401" w:type="dxa"/>
            <w:gridSpan w:val="2"/>
          </w:tcPr>
          <w:p w:rsidR="00773250" w:rsidRPr="0082336F" w:rsidRDefault="00773250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F61432" w:rsidRDefault="00773250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  <w:u w:val="single"/>
              </w:rPr>
            </w:pPr>
            <w:r w:rsidRPr="00F61432">
              <w:rPr>
                <w:rFonts w:ascii="Times New Roman" w:eastAsia="Calibri" w:hAnsi="Times New Roman"/>
                <w:b/>
                <w:bCs/>
                <w:sz w:val="26"/>
                <w:szCs w:val="26"/>
                <w:u w:val="single"/>
              </w:rPr>
              <w:t>Task 5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>T leads in, write the words “music shop” and “sports shop” on the board. Ask Ss what they can buy from each shop. Then write the word “</w:t>
            </w:r>
            <w:proofErr w:type="spellStart"/>
            <w:r w:rsidRPr="0082336F">
              <w:rPr>
                <w:rFonts w:ascii="Times New Roman" w:eastAsia="Calibri" w:hAnsi="Times New Roman"/>
                <w:sz w:val="26"/>
                <w:szCs w:val="26"/>
              </w:rPr>
              <w:t>speciality</w:t>
            </w:r>
            <w:proofErr w:type="spellEnd"/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 shops” above the two shops.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- Allow Ss some time to write down the names of as many </w:t>
            </w:r>
            <w:proofErr w:type="spellStart"/>
            <w:r w:rsidRPr="0082336F">
              <w:rPr>
                <w:rFonts w:ascii="Times New Roman" w:eastAsia="Calibri" w:hAnsi="Times New Roman"/>
                <w:sz w:val="26"/>
                <w:szCs w:val="26"/>
              </w:rPr>
              <w:t>speciality</w:t>
            </w:r>
            <w:proofErr w:type="spellEnd"/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 shops as possible.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>- Call on some Ss to read aloud their list. Find the Ss with the most correct answers.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01" w:type="dxa"/>
            <w:gridSpan w:val="2"/>
          </w:tcPr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Task 5</w:t>
            </w:r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F6143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   </w:t>
            </w:r>
            <w:r w:rsidRPr="00F6143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2B26BEFB" wp14:editId="08796A38">
                  <wp:extent cx="1690958" cy="272975"/>
                  <wp:effectExtent l="0" t="0" r="5080" b="0"/>
                  <wp:docPr id="661179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b="17489"/>
                          <a:stretch/>
                        </pic:blipFill>
                        <pic:spPr>
                          <a:xfrm>
                            <a:off x="0" y="0"/>
                            <a:ext cx="1735564" cy="28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Work in groups to talk about their </w:t>
            </w:r>
            <w:proofErr w:type="spellStart"/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favourite</w:t>
            </w:r>
            <w:proofErr w:type="spellEnd"/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shopping places. May be </w:t>
            </w:r>
            <w:proofErr w:type="spellStart"/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base</w:t>
            </w:r>
            <w:proofErr w:type="spellEnd"/>
            <w:r w:rsidRPr="00F61432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on some suggestions below.</w:t>
            </w:r>
          </w:p>
          <w:p w:rsidR="00773250" w:rsidRPr="00F61432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* Suggested answer:</w:t>
            </w:r>
          </w:p>
          <w:p w:rsidR="00773250" w:rsidRPr="00F61432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hAnsi="Times New Roman"/>
                <w:i/>
                <w:iCs/>
                <w:sz w:val="26"/>
                <w:szCs w:val="26"/>
              </w:rPr>
              <w:t>clothes shop, florist’s, bakery, butcher’s, bookshop, greengrocer’s, stationer’s, dairy, candy shop, café, music shop, computer shop, barber’s, hairdresser’s, gift shop, pet shop, shoe shop, etc.</w:t>
            </w:r>
          </w:p>
        </w:tc>
      </w:tr>
      <w:tr w:rsidR="00773250" w:rsidRPr="0082336F" w:rsidTr="00D55338">
        <w:trPr>
          <w:jc w:val="center"/>
        </w:trPr>
        <w:tc>
          <w:tcPr>
            <w:tcW w:w="9216" w:type="dxa"/>
            <w:gridSpan w:val="3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1432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  <w:lang w:val="en-GB"/>
              </w:rPr>
              <w:t>Activity 5:</w:t>
            </w:r>
            <w:r w:rsidRPr="0082336F">
              <w:rPr>
                <w:rFonts w:ascii="Times New Roman" w:hAnsi="Times New Roman"/>
                <w:b/>
                <w:color w:val="FF0000"/>
                <w:sz w:val="26"/>
                <w:szCs w:val="26"/>
                <w:lang w:val="en-GB"/>
              </w:rPr>
              <w:t xml:space="preserve"> 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 CONSOLIDATION (3’)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a. Aims: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 Talk about what they have learnt in the lesson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c. Expected outcomes: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Say aloud some words they remember from the lesson.                            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401" w:type="dxa"/>
            <w:gridSpan w:val="2"/>
          </w:tcPr>
          <w:p w:rsidR="00773250" w:rsidRPr="0082336F" w:rsidRDefault="00773250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>- Ask Ss to name some shops they have learnt about in the lesson.</w:t>
            </w:r>
          </w:p>
          <w:p w:rsidR="00773250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>- If there is an overhead projector in the classroom, show the dialogue, highlight the key words related to the topic.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01" w:type="dxa"/>
            <w:gridSpan w:val="2"/>
          </w:tcPr>
          <w:p w:rsidR="00773250" w:rsidRPr="00F61432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-</w:t>
            </w:r>
            <w:r w:rsidRPr="00F614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Some new words</w:t>
            </w:r>
          </w:p>
          <w:p w:rsidR="00773250" w:rsidRPr="00F61432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F61432">
              <w:rPr>
                <w:rFonts w:ascii="Times New Roman" w:hAnsi="Times New Roman"/>
                <w:i/>
                <w:iCs/>
                <w:sz w:val="26"/>
                <w:szCs w:val="26"/>
              </w:rPr>
              <w:t>- Read and understand content of the conversation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1432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- Talk about some shops they have learnt about in the lesson.</w:t>
            </w:r>
          </w:p>
        </w:tc>
      </w:tr>
      <w:tr w:rsidR="00773250" w:rsidRPr="0082336F" w:rsidTr="00D55338">
        <w:trPr>
          <w:trHeight w:val="1466"/>
          <w:jc w:val="center"/>
        </w:trPr>
        <w:tc>
          <w:tcPr>
            <w:tcW w:w="9216" w:type="dxa"/>
            <w:gridSpan w:val="3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*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HOMEWORK (2’)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>To revise the lesson and prepare for the next lesson.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b.</w:t>
            </w: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>Review the lesson and prepare for the next lesson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and do exer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cis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in the workbook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lastRenderedPageBreak/>
              <w:t xml:space="preserve">c.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Expected outcomes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:</w:t>
            </w:r>
            <w:r w:rsidRPr="008233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textbook and workbook</w:t>
            </w:r>
          </w:p>
          <w:p w:rsidR="00773250" w:rsidRPr="0082336F" w:rsidRDefault="00773250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401" w:type="dxa"/>
            <w:gridSpan w:val="2"/>
          </w:tcPr>
          <w:p w:rsidR="00773250" w:rsidRPr="0082336F" w:rsidRDefault="00773250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773250" w:rsidRPr="0082336F" w:rsidTr="00D55338">
        <w:trPr>
          <w:jc w:val="center"/>
        </w:trPr>
        <w:tc>
          <w:tcPr>
            <w:tcW w:w="4815" w:type="dxa"/>
          </w:tcPr>
          <w:p w:rsidR="00773250" w:rsidRPr="0082336F" w:rsidRDefault="00773250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- Teacher randomly puts Ss in groups of 4 or 5 and asks them to brainstorm about a shopping place that they would like to have in their </w:t>
            </w:r>
            <w:proofErr w:type="spellStart"/>
            <w:r w:rsidRPr="0082336F">
              <w:rPr>
                <w:rFonts w:ascii="Times New Roman" w:eastAsia="Calibri" w:hAnsi="Times New Roman"/>
                <w:sz w:val="26"/>
                <w:szCs w:val="26"/>
              </w:rPr>
              <w:t>neighbourhood</w:t>
            </w:r>
            <w:proofErr w:type="spellEnd"/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 and make a poster about it. - Students will show and present their posters in Lesson 7 – Looking back and Project. (Teacher should check the progress of students’ preparation after each lesson.)</w:t>
            </w:r>
          </w:p>
        </w:tc>
        <w:tc>
          <w:tcPr>
            <w:tcW w:w="4401" w:type="dxa"/>
            <w:gridSpan w:val="2"/>
          </w:tcPr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6"/>
                <w:szCs w:val="26"/>
                <w:lang w:eastAsia="ja-JP"/>
              </w:rPr>
            </w:pPr>
            <w:r w:rsidRPr="00F61432">
              <w:rPr>
                <w:rFonts w:ascii="Times New Roman" w:eastAsia="MS Mincho" w:hAnsi="Times New Roman" w:cs="Times New Roman"/>
                <w:i/>
                <w:iCs/>
                <w:sz w:val="26"/>
                <w:szCs w:val="26"/>
                <w:lang w:eastAsia="ja-JP"/>
              </w:rPr>
              <w:t>- Learn new words and phrases by heart.</w:t>
            </w:r>
          </w:p>
          <w:p w:rsidR="00773250" w:rsidRPr="00F61432" w:rsidRDefault="00773250" w:rsidP="00D55338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6"/>
                <w:szCs w:val="26"/>
                <w:lang w:eastAsia="ja-JP"/>
              </w:rPr>
            </w:pPr>
            <w:r w:rsidRPr="00F61432">
              <w:rPr>
                <w:rFonts w:ascii="Times New Roman" w:eastAsia="MS Mincho" w:hAnsi="Times New Roman" w:cs="Times New Roman"/>
                <w:i/>
                <w:iCs/>
                <w:sz w:val="26"/>
                <w:szCs w:val="26"/>
                <w:lang w:eastAsia="ja-JP"/>
              </w:rPr>
              <w:t>- Start preparing for the Project of the unit:</w:t>
            </w:r>
          </w:p>
          <w:p w:rsidR="00773250" w:rsidRPr="0082336F" w:rsidRDefault="00773250" w:rsidP="00D55338">
            <w:pPr>
              <w:spacing w:after="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73250" w:rsidRPr="0082336F" w:rsidRDefault="00773250" w:rsidP="00773250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/>
          <w:iCs/>
          <w:sz w:val="26"/>
          <w:szCs w:val="26"/>
          <w:u w:val="single"/>
        </w:rPr>
      </w:pPr>
      <w:r w:rsidRPr="00834840">
        <w:rPr>
          <w:rFonts w:ascii="Times New Roman" w:hAnsi="Times New Roman"/>
          <w:b/>
          <w:iCs/>
          <w:sz w:val="26"/>
          <w:szCs w:val="26"/>
        </w:rPr>
        <w:t xml:space="preserve">* </w:t>
      </w:r>
      <w:r w:rsidRPr="00834840">
        <w:rPr>
          <w:rFonts w:ascii="Times New Roman" w:hAnsi="Times New Roman"/>
          <w:b/>
          <w:iCs/>
          <w:sz w:val="26"/>
          <w:szCs w:val="26"/>
          <w:u w:val="single"/>
        </w:rPr>
        <w:t>EVALUATION: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773250" w:rsidRPr="00834840" w:rsidRDefault="00773250" w:rsidP="00773250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sectPr w:rsidR="00773250" w:rsidRPr="0083484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0"/>
    <w:rsid w:val="000645FE"/>
    <w:rsid w:val="00111750"/>
    <w:rsid w:val="0030415B"/>
    <w:rsid w:val="004E1929"/>
    <w:rsid w:val="00773250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5FE324B-1ACD-494B-A31F-D3F8B96F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VN" w:eastAsia="en-US" w:bidi="ar-SA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50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3250"/>
    <w:pPr>
      <w:keepNext/>
      <w:keepLines/>
      <w:spacing w:after="0" w:line="240" w:lineRule="auto"/>
      <w:jc w:val="center"/>
      <w:outlineLvl w:val="0"/>
    </w:pPr>
    <w:rPr>
      <w:rFonts w:ascii="Adobe Caslon Pro Bold" w:eastAsiaTheme="majorEastAsia" w:hAnsi="Adobe Caslon Pro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250"/>
    <w:rPr>
      <w:rFonts w:ascii="Adobe Caslon Pro Bold" w:eastAsiaTheme="majorEastAsia" w:hAnsi="Adobe Caslon Pro Bold" w:cstheme="majorBidi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73250"/>
    <w:pPr>
      <w:spacing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773250"/>
    <w:pPr>
      <w:spacing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qFormat/>
    <w:locked/>
    <w:rsid w:val="00773250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Bodytext2Italic">
    <w:name w:val="Body text (2) + Italic"/>
    <w:basedOn w:val="DefaultParagraphFont"/>
    <w:qFormat/>
    <w:rsid w:val="0077325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paragraph" w:styleId="Title">
    <w:name w:val="Title"/>
    <w:basedOn w:val="Normal"/>
    <w:link w:val="TitleChar"/>
    <w:qFormat/>
    <w:rsid w:val="00773250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773250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customStyle="1" w:styleId="body123">
    <w:name w:val="body 123"/>
    <w:basedOn w:val="Normal"/>
    <w:qFormat/>
    <w:rsid w:val="00773250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73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2025-05-10T10:58:00Z</dcterms:created>
  <dcterms:modified xsi:type="dcterms:W3CDTF">2025-05-10T10:59:00Z</dcterms:modified>
</cp:coreProperties>
</file>