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071B7" w14:textId="2512B8B4" w:rsidR="00E50C14" w:rsidRDefault="00E50C14" w:rsidP="00E50C14">
      <w:pPr>
        <w:pStyle w:val="NormalWeb"/>
        <w:spacing w:before="0" w:beforeAutospacing="0" w:after="0" w:afterAutospacing="0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E50C14">
        <w:rPr>
          <w:rFonts w:eastAsia="Times New Roman"/>
          <w:b/>
          <w:bCs/>
          <w:sz w:val="28"/>
          <w:szCs w:val="28"/>
        </w:rPr>
        <w:t xml:space="preserve">KẾ HOẠCH GIÁO DỤC THÁNG 12 - LỨA TUỔI </w:t>
      </w:r>
      <w:r w:rsidRPr="00E50C14">
        <w:rPr>
          <w:rFonts w:eastAsia="Times New Roman"/>
          <w:b/>
          <w:bCs/>
          <w:sz w:val="28"/>
          <w:szCs w:val="28"/>
        </w:rPr>
        <w:t xml:space="preserve">MẪU GIÁO NHỠ 4-5 TUỔI - LỚP B2 </w:t>
      </w:r>
    </w:p>
    <w:p w14:paraId="5A44A575" w14:textId="77777777" w:rsidR="00E50C14" w:rsidRPr="00E50C14" w:rsidRDefault="00E50C14" w:rsidP="00E50C14">
      <w:pPr>
        <w:pStyle w:val="NormalWeb"/>
        <w:spacing w:before="0" w:beforeAutospacing="0" w:after="0" w:afterAutospacing="0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</w:p>
    <w:tbl>
      <w:tblPr>
        <w:tblW w:w="5601" w:type="pct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31"/>
        <w:gridCol w:w="367"/>
        <w:gridCol w:w="2924"/>
        <w:gridCol w:w="2844"/>
        <w:gridCol w:w="2990"/>
        <w:gridCol w:w="2987"/>
        <w:gridCol w:w="45"/>
        <w:gridCol w:w="931"/>
      </w:tblGrid>
      <w:tr w:rsidR="00E50C14" w:rsidRPr="00E50C14" w14:paraId="207C65F9" w14:textId="77777777" w:rsidTr="00E50C14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73055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szCs w:val="28"/>
              </w:rPr>
              <w:t>Thời gian/hoạt động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5DEDB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szCs w:val="28"/>
              </w:rPr>
              <w:t>Tuần 1</w:t>
            </w:r>
            <w:r w:rsidRPr="00E50C14">
              <w:rPr>
                <w:rFonts w:eastAsia="Times New Roman"/>
                <w:b/>
                <w:bCs/>
                <w:szCs w:val="28"/>
              </w:rPr>
              <w:br/>
            </w: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Từ 04/12 đến 08/12</w:t>
            </w:r>
          </w:p>
          <w:p w14:paraId="5DF35751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Giáo viên:</w:t>
            </w:r>
          </w:p>
          <w:p w14:paraId="5B699DA9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Trần Kim Phương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2310F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szCs w:val="28"/>
              </w:rPr>
              <w:t>Tuần 2</w:t>
            </w:r>
            <w:r w:rsidRPr="00E50C14">
              <w:rPr>
                <w:rFonts w:eastAsia="Times New Roman"/>
                <w:b/>
                <w:bCs/>
                <w:szCs w:val="28"/>
              </w:rPr>
              <w:br/>
            </w: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Từ 11/12 đến 15/12</w:t>
            </w:r>
          </w:p>
          <w:p w14:paraId="03B11665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Giáo viên:</w:t>
            </w:r>
          </w:p>
          <w:p w14:paraId="3BB4E39A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Nguyễn Thị Hoa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C6CA7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szCs w:val="28"/>
              </w:rPr>
              <w:t>Tuần 3</w:t>
            </w:r>
            <w:r w:rsidRPr="00E50C14">
              <w:rPr>
                <w:rFonts w:eastAsia="Times New Roman"/>
                <w:b/>
                <w:bCs/>
                <w:szCs w:val="28"/>
              </w:rPr>
              <w:br/>
            </w: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Từ 18/12 đến 22/12</w:t>
            </w:r>
          </w:p>
          <w:p w14:paraId="1731171D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Giáo viên:</w:t>
            </w:r>
          </w:p>
          <w:p w14:paraId="51508236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Nguyễn Thị Thu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020D2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szCs w:val="28"/>
              </w:rPr>
              <w:t>Tuần 4</w:t>
            </w:r>
            <w:r w:rsidRPr="00E50C14">
              <w:rPr>
                <w:rFonts w:eastAsia="Times New Roman"/>
                <w:b/>
                <w:bCs/>
                <w:szCs w:val="28"/>
              </w:rPr>
              <w:br/>
            </w: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Từ 25/12 đến 29/12</w:t>
            </w:r>
          </w:p>
          <w:p w14:paraId="5217CB8A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Giáo viên:</w:t>
            </w:r>
          </w:p>
          <w:p w14:paraId="75E85043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b/>
                <w:bCs/>
                <w:i/>
                <w:iCs/>
                <w:szCs w:val="28"/>
              </w:rPr>
              <w:t>Trần Kim Phương</w:t>
            </w: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C0017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50C14">
              <w:rPr>
                <w:rFonts w:eastAsia="Times New Roman"/>
                <w:b/>
                <w:bCs/>
                <w:szCs w:val="28"/>
              </w:rPr>
              <w:t>Mục tiêu thực hiện</w:t>
            </w:r>
          </w:p>
        </w:tc>
      </w:tr>
      <w:tr w:rsidR="00E50C14" w:rsidRPr="00E50C14" w14:paraId="0469F67B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0BF6C" w14:textId="77777777" w:rsidR="00E50C14" w:rsidRPr="00E50C14" w:rsidRDefault="00E50C14" w:rsidP="00E50C14">
            <w:pPr>
              <w:spacing w:after="0" w:line="240" w:lineRule="auto"/>
              <w:ind w:firstLine="30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Đón trẻ, thể dục sáng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7465" w14:textId="77777777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* Cô đón trẻ: Quan tâm đến sức khỏe của trẻ; nhắc trẻ cách sử dụng một số từ chào hỏi và từ lễ phép phù hợp tình huống; thực hiện đúng các nề nếp đầu giờ khi đến lớp, nhắc phụ huynh cho trẻ ăn mặc phù hợp với thời tiết </w:t>
            </w:r>
            <w:r w:rsidRPr="00E50C14">
              <w:rPr>
                <w:rStyle w:val="plan-content-pre1"/>
                <w:b/>
                <w:bCs/>
                <w:color w:val="337AB7"/>
              </w:rPr>
              <w:t>(MT57)</w:t>
            </w:r>
            <w:r w:rsidRPr="00E50C14">
              <w:rPr>
                <w:rStyle w:val="plan-content-pre1"/>
              </w:rPr>
              <w:t xml:space="preserve"> </w:t>
            </w:r>
          </w:p>
          <w:p w14:paraId="1629F839" w14:textId="77777777" w:rsidR="00E50C14" w:rsidRPr="00E50C14" w:rsidRDefault="00E50C14" w:rsidP="00E50C14">
            <w:pPr>
              <w:spacing w:after="0" w:line="240" w:lineRule="auto"/>
              <w:rPr>
                <w:szCs w:val="28"/>
              </w:rPr>
            </w:pPr>
            <w:r w:rsidRPr="00E50C14">
              <w:rPr>
                <w:rStyle w:val="plan-content-pre1"/>
              </w:rPr>
              <w:t xml:space="preserve">- Thể dục sáng: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* Thứ 2, 4, 6: TDS ( Tập với hoa ) - Kết hợp với dân vũ trống cơm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* Thứ 3, 5: TDS ( Tập với gậy thể dục ) – Kết hợp với dân vũ rửa tay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Tuần 1,3,5: Tập bài 1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Tuần 2,4: Tập bài tập 2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* Bài thể dục sáng: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Bài tập 1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Hô hấp: Thổi nơ 4l x 4 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Tay: Sang ngang - lên cao: 4l x 4nh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+ Bụng: Quay người sang 2 bên: 4l x 4nh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Chân: Ngồi khuỵu gối: 4l x 4nh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+ Bật: Tại chỗ: 4l x 4nh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Bài tập 2: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Hô hấp: Thổi nơ 4l x 4 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Tay: Đưa trước - lên cao: 4l x 4nh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+ Bụng: 2 tay đưa lên cao – cúi gập người: 4l x 4nh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+ Chân: Bước trước – khuỵu gối: 4l x 4nh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+ Bật: Chụm tách: 4l x 4nh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458A7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t>MT57</w:t>
            </w:r>
          </w:p>
        </w:tc>
      </w:tr>
      <w:tr w:rsidR="00E50C14" w:rsidRPr="00E50C14" w14:paraId="2D6DC24D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912A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Trò chuyện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AF935" w14:textId="77777777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* Trò chuyện với trẻ về ngày quân đội nhân dân 22-12, một số con vật nuôi bé yêu thích trong gia đình và 1 số con vật hiền lành, hung dữ, một số sinh vật biển, một sô con vật biết làm xiếc, những con vật </w:t>
            </w:r>
            <w:r w:rsidRPr="00E50C14">
              <w:rPr>
                <w:rStyle w:val="plan-content-pre1"/>
              </w:rPr>
              <w:lastRenderedPageBreak/>
              <w:t xml:space="preserve">sống thanh bây đan, động vật sống dưới đại dương </w:t>
            </w:r>
            <w:r w:rsidRPr="00E50C14">
              <w:rPr>
                <w:rStyle w:val="plan-content-pre1"/>
                <w:b/>
                <w:bCs/>
                <w:color w:val="337AB7"/>
              </w:rPr>
              <w:t>(MT58)</w:t>
            </w:r>
            <w:r w:rsidRPr="00E50C14">
              <w:rPr>
                <w:rStyle w:val="plan-content-pre1"/>
              </w:rPr>
              <w:t xml:space="preserve">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75752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lastRenderedPageBreak/>
              <w:t>MT58</w:t>
            </w:r>
          </w:p>
        </w:tc>
      </w:tr>
      <w:tr w:rsidR="00E50C14" w:rsidRPr="00E50C14" w14:paraId="140EC00F" w14:textId="77777777" w:rsidTr="00E50C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D1D2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lastRenderedPageBreak/>
              <w:t>Hoạt động học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5AEE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T2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E16AE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Văn học</w:t>
            </w:r>
          </w:p>
          <w:p w14:paraId="6008F038" w14:textId="77777777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Thơ: Anh dế mèn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( Loại tiết: Đa số trẻ chưa biết)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485EF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Văn học</w:t>
            </w:r>
          </w:p>
          <w:p w14:paraId="2CC309C0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Tập đóng kich: Truyện: Đôi bạn tốt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9E21E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Văn học</w:t>
            </w:r>
          </w:p>
          <w:p w14:paraId="0B6FE283" w14:textId="77777777" w:rsidR="00E50C14" w:rsidRDefault="00E50C14" w:rsidP="00E50C14">
            <w:pPr>
              <w:spacing w:after="0" w:line="240" w:lineRule="auto"/>
              <w:rPr>
                <w:rStyle w:val="plan-content-pre1"/>
                <w:rFonts w:eastAsia="Times New Roman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- Thơ: Chú bộ đội hành quân trong mưa. </w:t>
            </w:r>
            <w:r w:rsidRPr="00E50C14">
              <w:rPr>
                <w:rStyle w:val="plan-content-pre1"/>
                <w:rFonts w:eastAsia="Times New Roman"/>
              </w:rPr>
              <w:br/>
            </w:r>
            <w:proofErr w:type="gramStart"/>
            <w:r w:rsidRPr="00E50C14">
              <w:rPr>
                <w:rStyle w:val="plan-content-pre1"/>
                <w:rFonts w:eastAsia="Times New Roman"/>
              </w:rPr>
              <w:t>( Loại</w:t>
            </w:r>
            <w:proofErr w:type="gramEnd"/>
            <w:r w:rsidRPr="00E50C14">
              <w:rPr>
                <w:rStyle w:val="plan-content-pre1"/>
                <w:rFonts w:eastAsia="Times New Roman"/>
              </w:rPr>
              <w:t xml:space="preserve"> tiết: Đa số trẻ chưa biết ) </w:t>
            </w:r>
          </w:p>
          <w:p w14:paraId="00446ACD" w14:textId="186590C7" w:rsidR="00E02397" w:rsidRPr="00E50C14" w:rsidRDefault="00E02397" w:rsidP="00E50C14">
            <w:pPr>
              <w:spacing w:after="0" w:line="240" w:lineRule="auto"/>
              <w:rPr>
                <w:rStyle w:val="plan-content-pre1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1DC0A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Văn học</w:t>
            </w:r>
          </w:p>
          <w:p w14:paraId="372353DC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Truyện: Cá chép con ( đa số trẻ chưa biết) 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4FA2F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t>MT91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MT32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MT7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MT87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MT33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MT26</w:t>
            </w:r>
          </w:p>
        </w:tc>
      </w:tr>
      <w:tr w:rsidR="00E50C14" w:rsidRPr="00E50C14" w14:paraId="0797CFD7" w14:textId="77777777" w:rsidTr="00E50C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B0E8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16344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T3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9D6E9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Âm nhạc</w:t>
            </w:r>
          </w:p>
          <w:p w14:paraId="56D66CC1" w14:textId="77777777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- NDTT: VĐMH: Đố bạn</w:t>
            </w:r>
            <w:r w:rsidRPr="00E50C14">
              <w:rPr>
                <w:rStyle w:val="plan-content-pre1"/>
                <w:rFonts w:eastAsia="Times New Roman"/>
              </w:rPr>
              <w:br/>
              <w:t>- NDKH: NH: Chú ếch con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- TCÂN: Gà gáy- Vịt kêu.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(MT91)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70638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Âm nhạc</w:t>
            </w:r>
          </w:p>
          <w:p w14:paraId="3D5697F1" w14:textId="77777777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NDTT: DH: Con cào cào</w:t>
            </w:r>
            <w:r w:rsidRPr="00E50C14">
              <w:rPr>
                <w:rStyle w:val="plan-content-pre1"/>
                <w:rFonts w:eastAsia="Times New Roman"/>
              </w:rPr>
              <w:br/>
              <w:t>NDKH: NH: Chị ong nâu và em bé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TCAN:Nghe giai điệu đoán tên bài hát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FCD4C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Âm nhạc</w:t>
            </w:r>
          </w:p>
          <w:p w14:paraId="7F43A0CA" w14:textId="77777777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- NDTT – DH: Chú bộ đội.</w:t>
            </w:r>
            <w:r w:rsidRPr="00E50C14">
              <w:rPr>
                <w:rStyle w:val="plan-content-pre1"/>
                <w:rFonts w:eastAsia="Times New Roman"/>
              </w:rPr>
              <w:br/>
              <w:t>- NDKH: NH: Bác đưa thư vui tính.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- TCÂN: Đi theo tiếng nhạc.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C70D3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Âm nhạc</w:t>
            </w:r>
          </w:p>
          <w:p w14:paraId="210129D8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NDTT: Nhảy Baby Shark NDKH: NH: chú voi con ở Bản Đôn TCAN: Nhìn hình đoán tên bài hát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(MT87)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F91E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E50C14" w:rsidRPr="00E50C14" w14:paraId="6A3D9892" w14:textId="77777777" w:rsidTr="00E50C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19B5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03436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T4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FADF8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Làm quen với toán</w:t>
            </w:r>
          </w:p>
          <w:p w14:paraId="6EC1DF54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Dạy trẻ đếm, nhận biết số lượng, chữ số trong phạm vi 4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18A5C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Làm quen với toán</w:t>
            </w:r>
          </w:p>
          <w:p w14:paraId="3645B42E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Tách gộp trong phạm vi 4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1E0A80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Làm quen với toán</w:t>
            </w:r>
          </w:p>
          <w:p w14:paraId="3A859669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Dạy trẻ đếm, nhận biết số lượng trong phạm vi 5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7FFAE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Làm quen với toán</w:t>
            </w:r>
          </w:p>
          <w:p w14:paraId="2C487F44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Day trẻ so sánh thêm bớt để hình thành mối quan hệ trong phạm vi 5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7315C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E50C14" w:rsidRPr="00E50C14" w14:paraId="62C69CDE" w14:textId="77777777" w:rsidTr="00E50C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0682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D9186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T5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4BBE3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Vận động</w:t>
            </w:r>
          </w:p>
          <w:p w14:paraId="77D8D731" w14:textId="77777777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VĐCB: Bật nhảy từ trên cao xuống (30-35cm)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TCVĐ: Bịt mắt bắt dê.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46A03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Khám phá</w:t>
            </w:r>
          </w:p>
          <w:p w14:paraId="0E23CEA2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KPKH: Một số động vật biết làm xiếc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AD2A7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Vận động</w:t>
            </w:r>
          </w:p>
          <w:p w14:paraId="6F931C68" w14:textId="77777777" w:rsidR="00E50C14" w:rsidRDefault="00E50C14" w:rsidP="00E50C14">
            <w:pPr>
              <w:spacing w:after="0" w:line="240" w:lineRule="auto"/>
              <w:rPr>
                <w:rStyle w:val="plan-content-pre1"/>
                <w:rFonts w:eastAsia="Times New Roman"/>
              </w:rPr>
            </w:pPr>
            <w:r w:rsidRPr="00E50C14">
              <w:rPr>
                <w:rStyle w:val="plan-content-pre1"/>
                <w:rFonts w:eastAsia="Times New Roman"/>
              </w:rPr>
              <w:t>- VĐCB: Chuyền bóng qua đầu</w:t>
            </w:r>
            <w:r w:rsidRPr="00E50C14">
              <w:rPr>
                <w:rStyle w:val="plan-content-pre1"/>
                <w:rFonts w:eastAsia="Times New Roman"/>
              </w:rPr>
              <w:br/>
              <w:t xml:space="preserve">- TCVĐ: Con quạ và con gà con. </w:t>
            </w:r>
          </w:p>
          <w:p w14:paraId="3030142E" w14:textId="0C6A92EC" w:rsidR="00E02397" w:rsidRPr="00E50C14" w:rsidRDefault="00E02397" w:rsidP="00E50C14">
            <w:pPr>
              <w:spacing w:after="0" w:line="240" w:lineRule="auto"/>
              <w:rPr>
                <w:rStyle w:val="plan-content-pre1"/>
              </w:rPr>
            </w:pPr>
            <w:bookmarkStart w:id="0" w:name="_GoBack"/>
            <w:bookmarkEnd w:id="0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2F570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Khám phá</w:t>
            </w:r>
          </w:p>
          <w:p w14:paraId="1E0EA387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KPKH: Một số sinh vật biển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43B7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E50C14" w:rsidRPr="00E50C14" w14:paraId="0BEE4AEC" w14:textId="77777777" w:rsidTr="00E50C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CE53C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320E9" w14:textId="77777777" w:rsidR="00E50C14" w:rsidRPr="00E50C14" w:rsidRDefault="00E50C14" w:rsidP="00E50C1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T6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27D0F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0944904E" w14:textId="72D5D1B7" w:rsidR="00E50C14" w:rsidRPr="00E50C14" w:rsidRDefault="002F6478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Style w:val="plan-content-pre1"/>
                <w:rFonts w:eastAsia="Times New Roman"/>
              </w:rPr>
              <w:t>Vẽ côn trùng (</w:t>
            </w:r>
            <w:r w:rsidR="00E50C14" w:rsidRPr="00E50C14">
              <w:rPr>
                <w:rStyle w:val="plan-content-pre1"/>
                <w:rFonts w:eastAsia="Times New Roman"/>
              </w:rPr>
              <w:t xml:space="preserve">Đề tài)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0AA5F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6574D487" w14:textId="746473D3" w:rsidR="00E50C14" w:rsidRPr="00E50C14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  <w:rFonts w:eastAsia="Times New Roman"/>
              </w:rPr>
              <w:t>Xé và dán vảy cá</w:t>
            </w:r>
            <w:r w:rsidRPr="00E50C14">
              <w:rPr>
                <w:rStyle w:val="plan-content-pre1"/>
                <w:rFonts w:eastAsia="Times New Roman"/>
              </w:rPr>
              <w:br/>
            </w:r>
            <w:r w:rsidR="002F6478">
              <w:rPr>
                <w:rStyle w:val="plan-content-pre1"/>
                <w:rFonts w:eastAsia="Times New Roman"/>
              </w:rPr>
              <w:t>(</w:t>
            </w:r>
            <w:r w:rsidRPr="00E50C14">
              <w:rPr>
                <w:rStyle w:val="plan-content-pre1"/>
                <w:rFonts w:eastAsia="Times New Roman"/>
              </w:rPr>
              <w:t xml:space="preserve">Tiết đề tài) </w:t>
            </w:r>
            <w:r w:rsidRPr="00E50C14">
              <w:rPr>
                <w:rStyle w:val="plan-content-pre1"/>
                <w:rFonts w:eastAsia="Times New Roman"/>
                <w:b/>
                <w:bCs/>
                <w:color w:val="337AB7"/>
              </w:rPr>
              <w:t>(MT7)</w:t>
            </w:r>
            <w:r w:rsidRPr="00E50C1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2CF6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776BC51C" w14:textId="67C2CD27" w:rsidR="00E50C14" w:rsidRPr="00E50C14" w:rsidRDefault="002F6478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Style w:val="plan-content-pre1"/>
                <w:rFonts w:eastAsia="Times New Roman"/>
              </w:rPr>
              <w:t>Gấp cây thông (</w:t>
            </w:r>
            <w:r w:rsidR="00E50C14" w:rsidRPr="00E50C14">
              <w:rPr>
                <w:rStyle w:val="plan-content-pre1"/>
                <w:rFonts w:eastAsia="Times New Roman"/>
              </w:rPr>
              <w:t xml:space="preserve">Mẫu)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CB03" w14:textId="77777777" w:rsidR="00E50C14" w:rsidRPr="00E50C14" w:rsidRDefault="00E50C14" w:rsidP="00E50C1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E50C14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578815C6" w14:textId="77777777" w:rsidR="002F6478" w:rsidRDefault="00E50C14" w:rsidP="00E50C14">
            <w:pPr>
              <w:spacing w:after="0" w:line="240" w:lineRule="auto"/>
              <w:rPr>
                <w:rStyle w:val="plan-content-pre1"/>
                <w:rFonts w:eastAsia="Times New Roman"/>
              </w:rPr>
            </w:pPr>
            <w:r w:rsidRPr="00E50C14">
              <w:rPr>
                <w:rStyle w:val="plan-content-pre1"/>
                <w:rFonts w:eastAsia="Times New Roman"/>
              </w:rPr>
              <w:t xml:space="preserve">Tô nét và tô màu con cá </w:t>
            </w:r>
          </w:p>
          <w:p w14:paraId="733326F6" w14:textId="77777777" w:rsidR="00E50C14" w:rsidRDefault="002F6478" w:rsidP="00E50C14">
            <w:pPr>
              <w:spacing w:after="0" w:line="240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</w:t>
            </w:r>
            <w:r w:rsidR="00E50C14" w:rsidRPr="00E50C14">
              <w:rPr>
                <w:rStyle w:val="plan-content-pre1"/>
                <w:rFonts w:eastAsia="Times New Roman"/>
              </w:rPr>
              <w:t xml:space="preserve">Đề tài) </w:t>
            </w:r>
          </w:p>
          <w:p w14:paraId="4DFA3E6E" w14:textId="5E516240" w:rsidR="00E02397" w:rsidRPr="00E50C14" w:rsidRDefault="00E02397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3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E40C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E50C14" w:rsidRPr="00E50C14" w14:paraId="59BFC5C3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CF9CE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lastRenderedPageBreak/>
              <w:t>Hoạt động ngoài trời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24E9" w14:textId="77777777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* Quan sát: đàn gà, đàn chó, khu vườn cổ tích, đi dạo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* TCVĐ: Trời nắng – trời mưa, lộn cầu vồng,bong bóng xà phòng, kéo co, gieo hạt …. </w:t>
            </w:r>
          </w:p>
          <w:p w14:paraId="5C3CC6A6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  <w:p w14:paraId="229DBD80" w14:textId="77777777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* Chơi theo ý thích, chơi với đồ chơi mang theo, sử dụng các vật liệu khác nhau để tạo ra hình đơn giản: Phấn, vòng, dây kéo co, bóng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BA042" w14:textId="77777777" w:rsidR="00E50C14" w:rsidRPr="00E50C14" w:rsidRDefault="00E50C14" w:rsidP="00E50C14">
            <w:pPr>
              <w:spacing w:after="0" w:line="240" w:lineRule="auto"/>
              <w:rPr>
                <w:szCs w:val="28"/>
              </w:rPr>
            </w:pPr>
          </w:p>
        </w:tc>
      </w:tr>
      <w:tr w:rsidR="00E50C14" w:rsidRPr="00E50C14" w14:paraId="03296FE2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2B61D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Hoạt động chơi góc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F8D1D" w14:textId="082FE676" w:rsidR="00F701C8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</w:rPr>
              <w:t>* Góc trọng tâm: Góc xây dựng: Xây dựng vườ</w:t>
            </w:r>
            <w:r w:rsidR="00F701C8">
              <w:rPr>
                <w:rStyle w:val="plan-content-pre1"/>
              </w:rPr>
              <w:t>n bách thú (T1)</w:t>
            </w:r>
            <w:r w:rsidRPr="00E50C14">
              <w:rPr>
                <w:rStyle w:val="plan-content-pre1"/>
              </w:rPr>
              <w:t xml:space="preserve">. Hát các bài hát về các con vật (T2). Chơi trò chơi mẹ con, nấu những món ăn hàng ngày (T3). Vẽ các con vật bé thích (T4)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- Góc phân vai: </w:t>
            </w:r>
          </w:p>
          <w:p w14:paraId="41E13C12" w14:textId="32E48CEF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>+ Bác sĩ: khám sức khỏe cho các cháu.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+ Bán hàng: bán các đồ dùng trong ngày lễ Noel, siêu thị của bé.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Góc học tập: Trẻ biết đếm trong phạm vi 3,4 biết thêm bớt, tách gộp trong phạm vi 3.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- Góc sách truyện: Xem tranh ảnh, sách báo về ngày Noel, về các con vật.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>- Góc nghệ thuật : Vẽ theo ý thích, hát các bài hát về ngày Noel, các con vật.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- Góc dân gian: Chơi ô ăn quan, kéo co </w:t>
            </w:r>
            <w:r w:rsidRPr="00E50C14">
              <w:rPr>
                <w:rStyle w:val="plan-content-pre1"/>
                <w:b/>
                <w:bCs/>
                <w:color w:val="337AB7"/>
              </w:rPr>
              <w:t>(MT27)</w:t>
            </w:r>
            <w:r w:rsidRPr="00E50C14">
              <w:rPr>
                <w:rStyle w:val="plan-content-pre1"/>
              </w:rPr>
              <w:t xml:space="preserve">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A4797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t>MT27</w:t>
            </w:r>
          </w:p>
        </w:tc>
      </w:tr>
      <w:tr w:rsidR="00E50C14" w:rsidRPr="00E50C14" w14:paraId="2D159077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5E6AC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Hoạt động ăn, ngủ, vệ sinh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4FD2" w14:textId="77777777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- Khi ăn uống, lấy ghế về bàn ăn, cầm thìa xúc cơm, mời bạn mời cô, nhặt cơm rơi vãi, ăn xong biết lau miệng.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- Nói tên món ăn hàng ngày. Nhận biết một số thực phẩm thông thường và ích lợi của chúng đối với sức khỏe </w:t>
            </w:r>
            <w:r w:rsidRPr="00E50C14">
              <w:rPr>
                <w:rStyle w:val="plan-content-pre1"/>
                <w:b/>
                <w:bCs/>
                <w:color w:val="337AB7"/>
              </w:rPr>
              <w:t>(MT79)</w:t>
            </w:r>
            <w:r w:rsidRPr="00E50C14">
              <w:rPr>
                <w:rStyle w:val="plan-content-pre1"/>
              </w:rPr>
              <w:t xml:space="preserve">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5F506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t>MT79</w:t>
            </w:r>
          </w:p>
        </w:tc>
      </w:tr>
      <w:tr w:rsidR="00E50C14" w:rsidRPr="00E50C14" w14:paraId="2E2CB394" w14:textId="77777777" w:rsidTr="00540CF9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4024B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Hoạt động chiều</w:t>
            </w:r>
          </w:p>
        </w:tc>
        <w:tc>
          <w:tcPr>
            <w:tcW w:w="3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E54E" w14:textId="5D26BF02" w:rsidR="00E50C14" w:rsidRPr="00E50C14" w:rsidRDefault="00E50C14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 w:rsidRPr="00E50C14">
              <w:rPr>
                <w:rStyle w:val="plan-content-pre1"/>
              </w:rPr>
              <w:t xml:space="preserve">* Hướng dẫn: Gấp áo, lau mặt, lật giở trang sách, chải tóc. Chơi theo ý thích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* Chơi theo ý thích: Phân loại đồ chơi và cất gọn gàng </w:t>
            </w:r>
            <w:r w:rsidRPr="00E50C14">
              <w:rPr>
                <w:rStyle w:val="plan-content-pre1"/>
                <w:b/>
                <w:bCs/>
                <w:color w:val="337AB7"/>
              </w:rPr>
              <w:t>(MT78)</w:t>
            </w:r>
            <w:r w:rsidRPr="00E50C14">
              <w:rPr>
                <w:rStyle w:val="plan-content-pre1"/>
              </w:rPr>
              <w:t xml:space="preserve"> </w:t>
            </w:r>
          </w:p>
          <w:p w14:paraId="0105DBB9" w14:textId="77777777" w:rsidR="00F701C8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</w:rPr>
              <w:t>- Nghe chuyện, đọc thơ: Kiến con đi xe ô tô, thơ: Đi chơi phố. Đọc đồng dao: Dung dăng dung dẻ,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* Hướng dẫn: Gấp áo, lau mặt, lật giở trang sách, Chải tóc </w:t>
            </w:r>
            <w:r w:rsidRPr="00E50C14">
              <w:rPr>
                <w:szCs w:val="28"/>
              </w:rPr>
              <w:br/>
            </w:r>
            <w:r w:rsidRPr="00E50C14">
              <w:rPr>
                <w:rStyle w:val="plan-content-pre1"/>
              </w:rPr>
              <w:t xml:space="preserve">* Chơi theo ý thích. </w:t>
            </w:r>
          </w:p>
          <w:p w14:paraId="47CBF743" w14:textId="0014A402" w:rsidR="00E50C14" w:rsidRPr="00E50C14" w:rsidRDefault="00F701C8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>
              <w:rPr>
                <w:rStyle w:val="plan-content-pre1"/>
              </w:rPr>
              <w:t xml:space="preserve">- </w:t>
            </w:r>
            <w:r w:rsidR="00E50C14" w:rsidRPr="00E50C14">
              <w:rPr>
                <w:rStyle w:val="plan-content-pre1"/>
              </w:rPr>
              <w:t xml:space="preserve">Thứ sáu hàng tuần tổ chức biểu diễn văn nghệ, nêu gương bé ngoan </w:t>
            </w:r>
            <w:r w:rsidR="00E50C14" w:rsidRPr="00E50C14">
              <w:rPr>
                <w:rStyle w:val="plan-content-pre1"/>
                <w:b/>
                <w:bCs/>
                <w:color w:val="337AB7"/>
              </w:rPr>
              <w:t>(MT80)</w:t>
            </w:r>
            <w:r w:rsidR="00E50C14" w:rsidRPr="00E50C14">
              <w:rPr>
                <w:rStyle w:val="plan-content-pre1"/>
              </w:rPr>
              <w:t xml:space="preserve"> </w:t>
            </w:r>
          </w:p>
          <w:p w14:paraId="51DD5FC0" w14:textId="77777777" w:rsidR="00F701C8" w:rsidRDefault="00E50C14" w:rsidP="00E50C14">
            <w:pPr>
              <w:spacing w:after="0" w:line="240" w:lineRule="auto"/>
              <w:rPr>
                <w:rStyle w:val="plan-content-pre1"/>
              </w:rPr>
            </w:pPr>
            <w:r w:rsidRPr="00E50C14">
              <w:rPr>
                <w:rStyle w:val="plan-content-pre1"/>
              </w:rPr>
              <w:t xml:space="preserve">- Làm bài tập toán: Bài </w:t>
            </w:r>
            <w:proofErr w:type="gramStart"/>
            <w:r w:rsidRPr="00E50C14">
              <w:rPr>
                <w:rStyle w:val="plan-content-pre1"/>
              </w:rPr>
              <w:t>tập :</w:t>
            </w:r>
            <w:proofErr w:type="gramEnd"/>
            <w:r w:rsidRPr="00E50C14">
              <w:rPr>
                <w:rStyle w:val="plan-content-pre1"/>
              </w:rPr>
              <w:t xml:space="preserve"> Bé NB và LQV toán trang 6 (T1), Trang 14</w:t>
            </w:r>
            <w:r w:rsidR="00F701C8">
              <w:rPr>
                <w:rStyle w:val="plan-content-pre1"/>
              </w:rPr>
              <w:t xml:space="preserve"> (T2), trang 15 (</w:t>
            </w:r>
            <w:r w:rsidRPr="00E50C14">
              <w:rPr>
                <w:rStyle w:val="plan-content-pre1"/>
              </w:rPr>
              <w:t xml:space="preserve">T3), trang 18 </w:t>
            </w:r>
          </w:p>
          <w:p w14:paraId="76D98DA5" w14:textId="3F4FFB33" w:rsidR="00E50C14" w:rsidRPr="00E50C14" w:rsidRDefault="00F701C8" w:rsidP="00E50C14">
            <w:pPr>
              <w:spacing w:after="0" w:line="240" w:lineRule="auto"/>
              <w:rPr>
                <w:rFonts w:eastAsiaTheme="minorEastAsia"/>
                <w:szCs w:val="28"/>
              </w:rPr>
            </w:pPr>
            <w:r>
              <w:rPr>
                <w:rStyle w:val="plan-content-pre1"/>
              </w:rPr>
              <w:t>(</w:t>
            </w:r>
            <w:r w:rsidR="00E50C14" w:rsidRPr="00E50C14">
              <w:rPr>
                <w:rStyle w:val="plan-content-pre1"/>
              </w:rPr>
              <w:t xml:space="preserve">T4). </w:t>
            </w:r>
            <w:r w:rsidR="00E50C14" w:rsidRPr="00E50C14">
              <w:rPr>
                <w:rStyle w:val="plan-content-pre1"/>
                <w:b/>
                <w:bCs/>
                <w:color w:val="337AB7"/>
              </w:rPr>
              <w:t>(MT53)</w:t>
            </w:r>
            <w:r w:rsidR="00E50C14" w:rsidRPr="00E50C14">
              <w:rPr>
                <w:rStyle w:val="plan-content-pre1"/>
              </w:rPr>
              <w:t xml:space="preserve">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BD7A6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rate"/>
                <w:rFonts w:eastAsia="Times New Roman"/>
                <w:szCs w:val="28"/>
              </w:rPr>
              <w:t>MT78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MT80</w:t>
            </w:r>
            <w:r w:rsidRPr="00E50C14">
              <w:rPr>
                <w:rFonts w:eastAsia="Times New Roman"/>
                <w:szCs w:val="28"/>
              </w:rPr>
              <w:t xml:space="preserve">, </w:t>
            </w:r>
            <w:r w:rsidRPr="00E50C14">
              <w:rPr>
                <w:rStyle w:val="rate"/>
                <w:rFonts w:eastAsia="Times New Roman"/>
                <w:szCs w:val="28"/>
              </w:rPr>
              <w:t>MT53</w:t>
            </w:r>
          </w:p>
        </w:tc>
      </w:tr>
      <w:tr w:rsidR="00E50C14" w:rsidRPr="00E50C14" w14:paraId="1D7B36A2" w14:textId="77777777" w:rsidTr="00E50C14">
        <w:tc>
          <w:tcPr>
            <w:tcW w:w="7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1F80E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Chủ đề - Sự kiện</w:t>
            </w:r>
            <w:r w:rsidRPr="00E50C14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5E8E8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Fonts w:eastAsia="Times New Roman"/>
                <w:szCs w:val="28"/>
              </w:rPr>
              <w:t xml:space="preserve">Bé chăm sóc vật nuôi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4F27B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Fonts w:eastAsia="Times New Roman"/>
                <w:szCs w:val="28"/>
              </w:rPr>
              <w:t xml:space="preserve">Động vật sống trong rừng 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74F98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Style w:val="Strong"/>
                <w:rFonts w:eastAsia="Times New Roman"/>
                <w:szCs w:val="28"/>
              </w:rPr>
              <w:t>Chú bộ đội</w:t>
            </w:r>
            <w:r w:rsidRPr="00E50C14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55E2D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E50C14">
              <w:rPr>
                <w:rFonts w:eastAsia="Times New Roman"/>
                <w:szCs w:val="28"/>
              </w:rPr>
              <w:t xml:space="preserve">Động vật sống dưới đại dương </w:t>
            </w: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AA3CF" w14:textId="77777777" w:rsidR="00E50C14" w:rsidRPr="00E50C14" w:rsidRDefault="00E50C14" w:rsidP="00E50C14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</w:tbl>
    <w:p w14:paraId="1AEBB733" w14:textId="77777777" w:rsidR="00E50C14" w:rsidRPr="00E50C14" w:rsidRDefault="00E50C14" w:rsidP="00E50C14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  <w:sz w:val="28"/>
          <w:szCs w:val="28"/>
        </w:rPr>
      </w:pPr>
    </w:p>
    <w:p w14:paraId="015113DB" w14:textId="77777777" w:rsidR="00063BB4" w:rsidRPr="00E50C14" w:rsidRDefault="00063BB4" w:rsidP="00E50C14">
      <w:pPr>
        <w:spacing w:after="0" w:line="240" w:lineRule="auto"/>
        <w:rPr>
          <w:szCs w:val="28"/>
        </w:rPr>
      </w:pPr>
    </w:p>
    <w:sectPr w:rsidR="00063BB4" w:rsidRPr="00E50C1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7532"/>
    <w:rsid w:val="00003BA4"/>
    <w:rsid w:val="00063BB4"/>
    <w:rsid w:val="002E4057"/>
    <w:rsid w:val="002F6478"/>
    <w:rsid w:val="003C57DF"/>
    <w:rsid w:val="00451C46"/>
    <w:rsid w:val="00522FE0"/>
    <w:rsid w:val="005F1203"/>
    <w:rsid w:val="00657532"/>
    <w:rsid w:val="006B53AD"/>
    <w:rsid w:val="008C0555"/>
    <w:rsid w:val="00991ABC"/>
    <w:rsid w:val="00BA78DA"/>
    <w:rsid w:val="00DA5C03"/>
    <w:rsid w:val="00DB2AA9"/>
    <w:rsid w:val="00E02397"/>
    <w:rsid w:val="00E50C14"/>
    <w:rsid w:val="00F176D0"/>
    <w:rsid w:val="00F7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F5AD"/>
  <w15:docId w15:val="{3D2F29D3-83C8-41F3-A1E3-E812D71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B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B2AA9"/>
    <w:pPr>
      <w:spacing w:before="100" w:beforeAutospacing="1" w:after="100" w:afterAutospacing="1" w:line="240" w:lineRule="auto"/>
      <w:outlineLvl w:val="1"/>
    </w:pPr>
    <w:rPr>
      <w:rFonts w:eastAsiaTheme="minorEastAsia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53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text-center-report">
    <w:name w:val="text-center-report"/>
    <w:basedOn w:val="Normal"/>
    <w:uiPriority w:val="99"/>
    <w:rsid w:val="00657532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657532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657532"/>
    <w:rPr>
      <w:b/>
      <w:bCs/>
    </w:rPr>
  </w:style>
  <w:style w:type="character" w:customStyle="1" w:styleId="rate">
    <w:name w:val="rate"/>
    <w:basedOn w:val="DefaultParagraphFont"/>
    <w:rsid w:val="00657532"/>
  </w:style>
  <w:style w:type="character" w:customStyle="1" w:styleId="Heading2Char">
    <w:name w:val="Heading 2 Char"/>
    <w:basedOn w:val="DefaultParagraphFont"/>
    <w:link w:val="Heading2"/>
    <w:uiPriority w:val="9"/>
    <w:semiHidden/>
    <w:rsid w:val="00DB2AA9"/>
    <w:rPr>
      <w:rFonts w:eastAsiaTheme="minorEastAsia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 LAPTOP</dc:creator>
  <cp:lastModifiedBy>Nguyen Truong</cp:lastModifiedBy>
  <cp:revision>10</cp:revision>
  <dcterms:created xsi:type="dcterms:W3CDTF">2023-11-25T14:59:00Z</dcterms:created>
  <dcterms:modified xsi:type="dcterms:W3CDTF">2023-12-01T03:20:00Z</dcterms:modified>
</cp:coreProperties>
</file>