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444F5">
      <w:pPr>
        <w:pStyle w:val="NormalWeb"/>
        <w:spacing w:line="288" w:lineRule="auto"/>
        <w:ind w:firstLine="720"/>
        <w:jc w:val="center"/>
        <w:outlineLvl w:val="2"/>
        <w:divId w:val="40167794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MỤC TIÊU GIÁO DỤC TRƯỜNG MẦM NON B XÃ NGŨ HIỆP </w:t>
      </w:r>
      <w:r>
        <w:rPr>
          <w:rFonts w:eastAsia="Times New Roman"/>
          <w:b/>
          <w:bCs/>
          <w:sz w:val="28"/>
          <w:szCs w:val="28"/>
        </w:rPr>
        <w:br/>
        <w:t>LỨA TUỔI NHÀ TRẺ</w:t>
      </w:r>
      <w:r>
        <w:rPr>
          <w:rFonts w:eastAsia="Times New Roman"/>
          <w:b/>
          <w:bCs/>
          <w:sz w:val="28"/>
          <w:szCs w:val="28"/>
        </w:rPr>
        <w:br/>
        <w:t>NĂM HỌC 2023 - 2024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6636"/>
      </w:tblGrid>
      <w:tr w:rsidR="00000000">
        <w:trPr>
          <w:divId w:val="401677941"/>
          <w:trHeight w:val="37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NHÀ TRẺ 12-24 THÁNG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NHÀ TRẺ 24-36 THÁNG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(MT1) 1.1 Bắt chước một số động tác theo cô : giơ cao tay – đưa về phía trước - sang ngang.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(MT1) 1. Thực hiện được các động tác trong bài tập thể dục: hít thở, tay, lưng/bụng và chân.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2.1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Giữ được thăng bằng cơ thể khi đi theo đường thẳng (ở trên sàn) hoặc cầm đồ vật nhỏ trên 2 tay và đi hết đoạn đường 1,8 m - 2 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(MT2) 2.1. Giữ được thăng bằng trong vận động đi/ chạy thay đổi tốc độ nhanh - chậm theo cô hoặc đi trong đường hẹp có bê vật trên tay.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(MT3) 2.2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Thực hiện phối hợp vận động tay - mắt : biết lăn - bắt bóng với cô.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(MT3) 2.2. Thực hiện phối hợp vận động </w:t>
            </w:r>
            <w:r>
              <w:rPr>
                <w:rFonts w:eastAsia="Times New Roman"/>
                <w:sz w:val="28"/>
                <w:szCs w:val="28"/>
              </w:rPr>
              <w:t xml:space="preserve">tay - mắt: tung - bắt bóng với cô ở khoảng cách 1m; ném vào đích xa 1-1,2m.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(MT4) 2.3. Phối hợp tay, chân, cơ thể trong bò, trườn chui qua vòng, qua vật cản.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(MT4) 2.3. Phối hợp tay, chân, cơ thể trong khi bò để giữ được vật đặt trên lưng.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</w:t>
            </w:r>
            <w:r>
              <w:rPr>
                <w:rFonts w:eastAsia="Times New Roman"/>
                <w:sz w:val="28"/>
                <w:szCs w:val="28"/>
              </w:rPr>
              <w:br/>
              <w:t>T</w:t>
            </w:r>
            <w:r>
              <w:rPr>
                <w:rFonts w:eastAsia="Times New Roman"/>
                <w:sz w:val="28"/>
                <w:szCs w:val="28"/>
              </w:rPr>
              <w:t xml:space="preserve">hể hiện sức mạnh của cơ bắp trong vận động, ném, đá bóng: Ném bằng một tay lên phía trước được khoảng 1,2 m ; đá bóng lăn xa lên trước tối thiểu 1,5 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2.4. Thể hiện sức mạnh của cơ bắp trong vận động ném, đá bóng: ném xa lên phía trước bằng một tay</w:t>
            </w:r>
            <w:r>
              <w:rPr>
                <w:rFonts w:eastAsia="Times New Roman"/>
                <w:sz w:val="28"/>
                <w:szCs w:val="28"/>
              </w:rPr>
              <w:t xml:space="preserve"> (tối thiểu 1,5m).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vận động cử động của bàn tay, ngón tay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(MT6) 3.1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Nhặt được các vật nhỏ bằng 2 ngón tay.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(MT6) 3.1. Vận động cổ tay, bàn tay, ngón tay - thực hiện “múa khéo”.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(MT7) 3.2</w:t>
            </w:r>
            <w:r>
              <w:rPr>
                <w:rFonts w:eastAsia="Times New Roman"/>
                <w:sz w:val="28"/>
                <w:szCs w:val="28"/>
              </w:rPr>
              <w:br/>
              <w:t>Tháo lắp, lồng được 3 - 4 hộp tròn, xếp chồng đượ</w:t>
            </w:r>
            <w:r>
              <w:rPr>
                <w:rFonts w:eastAsia="Times New Roman"/>
                <w:sz w:val="28"/>
                <w:szCs w:val="28"/>
              </w:rPr>
              <w:t xml:space="preserve">c 2 - 3 khối trụ.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(MT7) 3.2. Phối hợp được cử động bàn tay, ngón tay và phối hợp tay-mắt trong các hoạt động: nhào đất nặn; vẽ tổ chim; xâu vòng tay, chuỗi đeo cổ.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(MT8) 1.1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Thích nghi với chế độ ăn cơm nát, có thể ăn được các loại thức ăn khác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(MT8) 1.1. Thích nghi với chế độ ăn cơm, ăn được các loại thức ăn khác nhau.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(MT9) 1.2. Ngủ 1 giấc buổi trưa.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(MT9) 1.2. Ngủ 1 giấc buổi trưa.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(MT10) 1.3</w:t>
            </w:r>
            <w:r>
              <w:rPr>
                <w:rFonts w:eastAsia="Times New Roman"/>
                <w:sz w:val="28"/>
                <w:szCs w:val="28"/>
              </w:rPr>
              <w:br/>
              <w:t>Biết "g</w:t>
            </w:r>
            <w:r>
              <w:rPr>
                <w:rFonts w:eastAsia="Times New Roman"/>
                <w:sz w:val="28"/>
                <w:szCs w:val="28"/>
              </w:rPr>
              <w:t xml:space="preserve">ọi" người lớn khi có nhu cầu đi vệ sinh.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(MT10) 1.3. Đi vệ sinh đúng nơi qui định.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một số việc tự phục vụ, giữ gìn sức khỏe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2.1Làm được một số việc với sự giúp đỡ của người lớn (ngồi vào bàn ăn, cầm thìa xúc ăn, cầm cốc uống nước).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(MT11) 2.1. Làm được một số việc với sự giúp đỡ của người lớn (lấy nước uống, đi vệ sinh...).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(MT12) 2.2. Chấp nhận: đội mũ khi ra nắng; đi giày dép; mặc quần áo ấm khi trời lạnh.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(MT12) 3.1. Biết</w:t>
            </w:r>
            <w:r>
              <w:rPr>
                <w:rFonts w:eastAsia="Times New Roman"/>
                <w:sz w:val="28"/>
                <w:szCs w:val="28"/>
              </w:rPr>
              <w:t xml:space="preserve"> tránh một số vật dụng, nơi nguy hiểm ( phích nước nóng, bàn là, bếp đang đun...)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(MT13) 3.1. Biết tránh một số vật dụng, nơi nguy hiểm (bếp đang đun, phích nước nóng, xô nước, giếng) khi được nhắc nhở.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(MT13) 3.2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Biết tránh một số hành động nguy hiểm (sờ vào ổ điện, leo trèo lên bàn,ghế...) khi được nhắc nhở.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(MT14) 3.2. Biết và tránh một số hành động nguy hiểm (leo trèo lên lan can, chơi nghịch các vật sắc nhọn, ...) khi được nhắc nhở.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4. Cân nặng và chiều cao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phát triển bình thường theo lứa tuổi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(MT14) 4.1: Cân nặng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trai : 9,5 -10,5kg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 9-87,7kg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(MT15) Cân nặng : Trẻ trai : 12,7 -21,2 kg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 : 12,3 -20,9 kg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(MT15) 4.2:Chiều cao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Trẻ trai: 80-90 c,m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gái:80-87,7 cm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(MT16) Chiều cao : Trẻ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trai 94,9 - 111,7 cm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Trẻ gái : 94,1 - 111,3 cm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(MT16) 1.1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Sờ nắn, nhìn, nghe ....để nhận biết đặc điểm nổi bật của đối tượng.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1. Sờ nắn, nhìn, nghe, ngửi, n</w:t>
            </w:r>
            <w:r>
              <w:rPr>
                <w:rFonts w:eastAsia="Times New Roman"/>
                <w:sz w:val="28"/>
                <w:szCs w:val="28"/>
              </w:rPr>
              <w:t xml:space="preserve">ếm để nhận biết đặc điểm nổi bật của đối tượng.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2.1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Bắt chước hành động động đơn giản của những người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(MT18) 2.1 Chơi bắt chước một số hành động quen thuộc của những người gần gũi. Sử dụng được một số đồ dùng, đồ chơi quen thuộc.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ện sự hiểu biết về các sự vật, hiện tượng gần gũi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(MT18) 2.2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Chỉ hoặc nói được tên của mình,những người gần gữi khi được hỏi.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(MT19) 2.2. Nói được tên của bản thân và những người gần gũi khi được hỏi.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(MT19) 2.3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Chỉ vào hoặc nói tên một vài bộ phận cơ thể của người khi được hỏi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(MT20) 2.3. Nói được tên và chức năng của một số bộ phận cơ thể khi được hỏi.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lastRenderedPageBreak/>
              <w:t xml:space="preserve">(MT20) 2.4: Chỉ/lấy/nói tên đồ dùng ,đồ chơi hoa quả,con vật quen thuộc theo yêu cầu người lớn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(MT21) 2.4 N</w:t>
            </w:r>
            <w:r>
              <w:rPr>
                <w:rFonts w:eastAsia="Times New Roman"/>
                <w:sz w:val="28"/>
                <w:szCs w:val="28"/>
              </w:rPr>
              <w:t xml:space="preserve">ói được tên và một vài đặc điểm nổi bật của các đồ vật, hoa quả, con vật quen thuộc.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(MT21) 2.5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 xml:space="preserve">Chỉ hoặc lấy được đồ chơi có màu đỏ hoặc xanh theo yêu cầu hoặc gợi ý của người lớn.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2.5 Chỉ/nói tên hoặc lấy hoặc cất đúng đồ chơi màu đỏ/vàng/xanh t</w:t>
            </w:r>
            <w:r>
              <w:rPr>
                <w:rFonts w:eastAsia="Times New Roman"/>
                <w:sz w:val="28"/>
                <w:szCs w:val="28"/>
              </w:rPr>
              <w:t xml:space="preserve">heo yêu cầu.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(MT23) 2.6 Chỉ hoặc lấy hoặc cất đúng đồ chơi có kích thước to/nhỏ theo yêu cầu.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1.1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Thực hiện được các yêu cầu đơn giản: đi đến đây ,đi rửa tay.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(MT24) 1.1. Thực hiện đượ</w:t>
            </w:r>
            <w:r>
              <w:rPr>
                <w:rFonts w:eastAsia="Times New Roman"/>
                <w:sz w:val="28"/>
                <w:szCs w:val="28"/>
              </w:rPr>
              <w:t xml:space="preserve">c nhiệm vụ gồm 2-3 hành động. Ví dụ: Cháu cất đồ chơi lên giá rồi đi rửa tay.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1.2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Hiểu được “ không” dùng hành động khi nghe “Không được lấy!” “Không sờ được sờ”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(MT25) 1.2. Trả lời các câu hỏi: “Ai đây?”, “Cái gì đây?”, “…làm gì?”, “….thế nào?” (ví dụ: con gà gáy thế nào?”, ...)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(MT24) 1.3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Trả lời được câu hỏi đơn giản: “Ai đây ?” “Con gì đây?” “Cái gì đây?”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(MT26) 1.3. Hiểu nội dung truyện ngắn đơn giản: trả lời được các câu hỏi về tên truyện, tên và hành động của các nhân vật.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Nghe, nhắc lại các âm, các tiếng và các câu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(MT25) 2.1 Nhắc lại được câu từ ngữ và câu ngắn : con vịt,vịt bơi,bé đi chơi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</w:t>
            </w:r>
            <w:r>
              <w:rPr>
                <w:rFonts w:eastAsia="Times New Roman"/>
                <w:sz w:val="28"/>
                <w:szCs w:val="28"/>
              </w:rPr>
              <w:t xml:space="preserve">7) 2.1. Phát âm rõ tiếng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(MT26) 2.2 Đọc tiếp tiếng cuối của câu thơ khi nghe các bài thơ quen thuộc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(MT28) 2.2. Đọc được bài thơ, ca dao, đồng dao với sự giúp đỡ của cô giáo.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Sử dụng ngôn ngữ để giao tiếp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(MT27) 3.1</w:t>
            </w:r>
            <w:r>
              <w:rPr>
                <w:rFonts w:eastAsia="Times New Roman"/>
                <w:sz w:val="28"/>
                <w:szCs w:val="28"/>
              </w:rPr>
              <w:br/>
              <w:t>Nói được câu đơn 2-3 tiếng:con</w:t>
            </w:r>
            <w:r>
              <w:rPr>
                <w:rFonts w:eastAsia="Times New Roman"/>
                <w:sz w:val="28"/>
                <w:szCs w:val="28"/>
              </w:rPr>
              <w:t xml:space="preserve"> đi chơi, bóng đá ,mẹ đi làm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(MT29) 3.1. Nói được câu đơn, câu có 5 - 7 tiếng, có các từ thông dụng chỉ sự vật, hoạt động, đặc điểm quen thuộc.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(MT28) 3.2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Chủ động nói nhu cầu ,mong muốn của bản thân(cháu uống nước,cháu muốn…)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(MT30) 3.2. Sử dụng lời n</w:t>
            </w:r>
            <w:r>
              <w:rPr>
                <w:rFonts w:eastAsia="Times New Roman"/>
                <w:sz w:val="28"/>
                <w:szCs w:val="28"/>
              </w:rPr>
              <w:t xml:space="preserve">ói với các mục đích khác nhau. 0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Chào hỏi, trò chuyện. 0 </w:t>
            </w:r>
            <w:r>
              <w:rPr>
                <w:rFonts w:eastAsia="Times New Roman"/>
                <w:sz w:val="28"/>
                <w:szCs w:val="28"/>
              </w:rPr>
              <w:br/>
              <w:t>- Bày tỏ nhu cầu của bản thân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- Hỏi về các vấn đề quan tâm như: " Con gì đây?", "Cái gì đây?"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(MT31) 3.3. Nói to, đủ nghe, lễ phép.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(MT29) 1.1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Nhận ra bản thân trong gương, trong ảnh (chỉ vào hình ảnh của mình trong gương khi được hỏi).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(MT32) 1.1. Nói được một vài thông tin về mình (tê</w:t>
            </w:r>
            <w:r>
              <w:rPr>
                <w:rFonts w:eastAsia="Times New Roman"/>
                <w:sz w:val="28"/>
                <w:szCs w:val="28"/>
              </w:rPr>
              <w:t xml:space="preserve">n, tuổi).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(MT30) 1.2 Biểu lộ sự thích giao tiếp bằng cử chỉ,lời nói với những người gần gũi.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(MT33) 1.2 Thể hiện điều mình thích và không thích.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(MT31) 2.1Cảm nhận và biểu lộ cảm xúc vu</w:t>
            </w:r>
            <w:r>
              <w:rPr>
                <w:rFonts w:eastAsia="Times New Roman"/>
                <w:sz w:val="28"/>
                <w:szCs w:val="28"/>
              </w:rPr>
              <w:t xml:space="preserve">i ,buồn,sợ hãi của mình với người xung quanh.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(MT34) 2.1. Biểu lộ sự thích giao tiếp với người khác bằng cử chỉ, lời nói.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(MT32) 2.2 Thích chơi với đồ chơi,có đồ chơi yêu thích và quan sát một số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(MT35) 2.2. Nhận biết được trạng thái cảm xúc vu</w:t>
            </w:r>
            <w:r>
              <w:rPr>
                <w:rFonts w:eastAsia="Times New Roman"/>
                <w:sz w:val="28"/>
                <w:szCs w:val="28"/>
              </w:rPr>
              <w:t xml:space="preserve">i, buồn, sợ hãi.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(MT36) 2.3. Biểu lộ cảm xúc: vui, buồn, sợ hãi qua nét mặt, cử chỉ.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(MT37) 2.4. Biểu lộ sự thân thiện với một số con vật quen thuộc/gần gũi: bắt chước tiếng kêu, gọi.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(MT33) 3.1Chào tạm biệt khi được nhắc nhở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(MT38) 3.4. Biết chào tạm biệt ,cảm ơn ạ , vâng ạ.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(MT34) 3.2Bắt chước được một số hành vi xã hội (búp bê, cho búp bê ăn,nghe điện thoại…)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(MT39) 3.1. Biết thể hiện một số hành vi xã hội đơn giản qua trò chơi g</w:t>
            </w:r>
            <w:r>
              <w:rPr>
                <w:rFonts w:eastAsia="Times New Roman"/>
                <w:sz w:val="28"/>
                <w:szCs w:val="28"/>
              </w:rPr>
              <w:t xml:space="preserve">iả bộ ( Trò chơi bế em, khuấy bột cho em bé , nghe điện thoại)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(MT35) 3.3 Làm theo một số yêu cầu đơn giản của người lớn.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(MT40) 3.2. Chơi thân thiện cạnh trẻ khác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(MT41) 3.3. Thực hiện một số yêu cầu của người lớn </w:t>
            </w:r>
          </w:p>
        </w:tc>
      </w:tr>
      <w:tr w:rsidR="00000000">
        <w:trPr>
          <w:divId w:val="4016779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44F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4. Thể hiện cảm xúc qua hát, vận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động theo nhạc/ tô màu, vẽ, nặn, xếp hình, xem tranh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(MT36) 4.1 Thích nghe hát và vận động theo nhạc (giậm chân,lắc lư, vỗ tay…)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(MT42) 4.1. Biết hát và vận động đơn giản theo một vài bài hát / bản nhạc quen thuộc. </w:t>
            </w:r>
          </w:p>
        </w:tc>
      </w:tr>
      <w:tr w:rsidR="00000000">
        <w:trPr>
          <w:divId w:val="4016779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(MT37) 4.2 Thích vẽ, xem tranh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2444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</w:t>
            </w:r>
            <w:r>
              <w:rPr>
                <w:rFonts w:eastAsia="Times New Roman"/>
                <w:sz w:val="28"/>
                <w:szCs w:val="28"/>
              </w:rPr>
              <w:t xml:space="preserve">3) 4.2. Thích tô màu, vẽ, nặn, xé, xếp hình, xem tranh (cầm bút di màu, vẽ nguệch ngoạc). </w:t>
            </w:r>
          </w:p>
        </w:tc>
      </w:tr>
    </w:tbl>
    <w:p w:rsidR="00000000" w:rsidRDefault="002444F5">
      <w:pPr>
        <w:pStyle w:val="Heading2"/>
        <w:spacing w:before="0" w:beforeAutospacing="0" w:after="0" w:afterAutospacing="0" w:line="288" w:lineRule="auto"/>
        <w:ind w:firstLine="720"/>
        <w:jc w:val="both"/>
        <w:divId w:val="401677941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40167794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444F5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</w:tr>
      <w:tr w:rsidR="00000000">
        <w:trPr>
          <w:divId w:val="401677941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2444F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2444F5">
            <w:pPr>
              <w:jc w:val="center"/>
              <w:divId w:val="100309413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141961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141961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F5" w:rsidRDefault="002444F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2444F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A6"/>
    <w:rsid w:val="00076DA6"/>
    <w:rsid w:val="0024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6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141961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2024-04-02T12:37:00Z</dcterms:created>
  <dcterms:modified xsi:type="dcterms:W3CDTF">2024-04-02T12:37:00Z</dcterms:modified>
</cp:coreProperties>
</file>