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1D17">
      <w:pPr>
        <w:pStyle w:val="NormalWeb"/>
        <w:spacing w:line="288" w:lineRule="auto"/>
        <w:ind w:firstLine="720"/>
        <w:jc w:val="center"/>
        <w:outlineLvl w:val="2"/>
        <w:divId w:val="327762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NĂM HỌC 2024 - 2025</w:t>
      </w:r>
      <w:r>
        <w:rPr>
          <w:rFonts w:eastAsia="Times New Roman"/>
          <w:b/>
          <w:bCs/>
          <w:sz w:val="28"/>
          <w:szCs w:val="28"/>
        </w:rPr>
        <w:br/>
        <w:t>MẪU GIÁO BÉ 3-4 TUỔI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30"/>
        <w:gridCol w:w="4480"/>
        <w:gridCol w:w="7534"/>
      </w:tblGrid>
      <w:tr w:rsidR="00000000">
        <w:trPr>
          <w:divId w:val="32776219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được các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nơ, gà gáy,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máy bay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Tay: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Hai tay đưa ngang lên cao.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Tay đưa lên cao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phía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Hai tay thay nhau đưa lên cao.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Hai tay đưa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xoay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+Hai tay đưa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bàn tay.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Lưng,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Cúi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quay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trái, sang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sang 2 bên.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2 bên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tay đưa cao.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cúi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ra sau.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2 bên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đưa sau gáy.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Chân: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lên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 chân luân phiên đưa ra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sang ngang ra sau.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nâng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chân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Cây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chân đưa lên cao vuông góc.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 sau.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luân phiên chân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chân sau.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tách.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Thể hiện k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ỹ năng vận động cơ bản và các tố chất trong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(3m x 0,2m)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3m.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 :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bóng cùng cô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đúng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-VĐCB: Đi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Tung bóng cho cô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trúng đích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Ném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rúng đích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 ngang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xa 25cm 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15m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Thi siêu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nhĩ, Ai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Bé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i;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Ai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i; Bé thi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bóng tròn to...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siêu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t;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ném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Bò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soát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đông: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đúng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( 3 -4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 không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ra ngoài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cô: Bát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rơi bóng (Kho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cách 2,5m). 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kính bóng 18cm)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nhanh,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khéo trong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15m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trúng đích ngang (xa 1,5m).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(3m x 0,4m) không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ra ngoài.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Thực hiện và phối hợp được các cử động của bàn tay ngón tay, phối hợp tay - mắt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Xoay tròn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đang ngón tay vào nhau.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+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bông).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ngón tay, bàn tay, xoay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ngón tay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 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kéo cưa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Ai cao hơn...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Đan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tròn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10 cm. 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toán: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-HĐ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u: 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áo...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hình tròn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10cm.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8 - 10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Biết một số món ăn, thực phẩm thông thường và ích lợi của chúng đối với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1.1.Nói đúng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(th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rau...). …..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không ăn bánh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 Xúc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cách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chơi: Ai cao hơn,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Ai tinh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sau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 Nói đúng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(th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rau...)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rán, cá kho, canh rau…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món ăn hàng ngày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các món ăn làm sách menu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các món ăn hàng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cho búp bê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và xem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vitamin, 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món ăn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ăn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chóng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chơi: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món ăn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chua,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Thi xem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nhanh.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rán, cá kho, canh rau…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chóng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Thực hiện được một số việc tự phục vụ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súc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Tháo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áo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tháo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áo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len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thìa, bát xúc ăn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dép lên giá,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vào bàn ăn cơm,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bê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súc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xì 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đóng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vào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đóng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vào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len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bát, thìa,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cách: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và xem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giàu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béo.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thìa,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cách.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Có một số hành vi và thói quen tốt trong sinh hoạt và giữ gìn sức khoẻ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đun sôi…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: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đun sôi.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ăn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cơm vãi và lau tay, ăn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video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, đi dép, giày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quàng khăn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nóng.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thân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HD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đóng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gai dính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mũi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áo,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lên.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ho, ngáp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*Góc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tóc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đóng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gai dính.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sinh, phòng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đi dép,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tóc,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Biết một số nguy cơ không an toàn và phòng tránh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và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 ... 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và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nóng,…)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theo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ránh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thoát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 thông qua trò chơi và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giúp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gây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nơi nguy hiêm (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ao,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vôi,..)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thoát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tránh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m...qua trò chơi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Xem video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leo trèo bàn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lan can.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theo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qua trò chơi: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vôi …)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leo trèo bàn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lan can.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theo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5. Cân nặng và chiều cao phát triển bình thường theo lứa tuổi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5.1.Cân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12,7 – 21,2 kg;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 12,3 – 21,5kg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nhân viên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viên,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huynh,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can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nhân viên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viên,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huynh,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can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5.2.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94,9 – 111,7cm,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i: 94,1 – 111,3cm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Khám phá khoa học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1. Xem xét và tìm hiểu đặc điểm của các sự vật, hiện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Quan tâm,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gũi, như chăm chú quan sát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ng; 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Mùa xuân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Hoa đào - Hoa mai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Con gà -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cá - Con cua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voi - con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ong - con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bình tĩnh (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tan và không tan trong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chìm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pháo hoa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cây hoa,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cây xanh,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nuôi trong gia đình, trong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côn trùng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 trong gia đình,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bay...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cây, hoa góc thiên nhiên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nuôi trong gia đình - góc gia đình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mao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hoa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Pha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hình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các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ánh sáng,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c…trong góc khám phá.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khuôn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giáo như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: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bé yêu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lá cây, hoa...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nuôi trong gia đình....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giác quan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xét,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nhìn, nghe,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Làm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sát,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chìm hay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cách khác nhau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như xem sá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Phân loai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Nhận biết mối quan hệ đơn giản của sự vật, hiện tượng và giải quyết vấn đề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vui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món ăn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bao lì xì,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khí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chò chơi dân gian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xuân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thôn.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mùa xuân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khí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bé.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pháo hoa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Thể hiện hiểu biết về đối tượng bằng các cách khác nhau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xoài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 chua,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bí ngô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thích ăn rau gì?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Cây xanh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em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lưu: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đúng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bác nông dân....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đúng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toán: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bác nông dân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nhà bé,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cây hoa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hoa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món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hoa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và làm sách tranh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cây, rau,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cây,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gieo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góc thiên nhiê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quan sát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chương trình liên hoan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đón ngày 8/3.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giao thông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hìnhTô màu các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đèn tín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và làn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hoa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mang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Siêu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dáng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3.3.Th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quan sát đư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qua các 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c,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 hình...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b) Làm quen với một số khái niệm sơ đẳng về toán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số đếm, số lượng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như hay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ngón tay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 và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1,2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nhóm có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tro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Tách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1- 3,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1- 3.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rau,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Ghép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hình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1- 3,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rau,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trò chơi: Ôn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vi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2,3,4,5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4), ( T 14) ( T9) (T10) ( T11) (T13)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ôn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toán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7) (T12) (T6) (T4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toán: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các trò chơi và làm bai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 tách các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 3,4.5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5.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nhau,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hơn, ít hơn.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cùng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1.5.Tách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 thành hai nhóm.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Sắp xếp theo qui tắc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1-1, ghép đôi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xen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ghép đôi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1-1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ghép đôi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xen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 (T17), (T16),(21) (15)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ghép đôi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xen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p....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So sánh hai đối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3.1.So sánh 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dài hơn/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hơn; cao hơn/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hơn;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dài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20), (T 19)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Vòng quay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ai tinh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thi xem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nhanh...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Ai cao hơn, ai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xa hơn...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20), (T 19)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Trò chơi: Vòng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quay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ai tinh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thi xem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nhanh...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Nhận biết hình dạng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các hình: tròn, vuông, tam giác,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hình tam giác,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hình tròn, hình vuông.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trò chơi.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23), (T 24)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Ghép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hình,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h, tìm hình…..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 vuông, tròn, tam giác,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Nhận biết vị trí trong không gian và định hướng thời gian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không gian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 xml:space="preserve">t </w:t>
            </w:r>
            <w:r>
              <w:rPr>
                <w:b/>
                <w:bCs/>
                <w:sz w:val="28"/>
                <w:szCs w:val="28"/>
              </w:rPr>
              <w:t>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phía trên - phía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- phía sau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trò chơi, giao lưu.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9), (T 22), (T 5)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Làm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c) Khám phá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 giác quan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 đình bé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hãy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ai,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gia đình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bé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yêu.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thành viên trong gia đình.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ai,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đâu.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Gia đình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gì....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non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bé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chương trình ngày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quan, quan sát,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toàn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khuôn viên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các thành viên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gia đình.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xem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cô giáo,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một số nghề phổ biến và nghề truyền thống ở địa phương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nông,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ng...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xem tranh.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sĩ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20/11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thích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20/10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làm sách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làm hoa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y...</w:t>
            </w: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Ngày khai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Trung thu… qua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Ngà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khai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Trung thu… qua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khung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trang trí: Khai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Trung thu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Đán, các danh lam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 danh lam,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danh lam,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“Cháu hãy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bóng, ném vào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 răng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Thơ: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bênh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Làm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Thi xem ai ném xa, ném trúng đích, siêu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thìa to.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khăn.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làm sách....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bán hàng: Bán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món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đi siêu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nghĩa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khái quát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Sử dụng lời nói trong cuộc sống hàng ngày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Nói rõ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Mèo con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Dê đen và dê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Xe lu và xe ca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Xe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cháy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không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 " Ong và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m"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Sóc nhí và mùa đông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 : Đi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Đôi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em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hò, vè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bán hàng: bán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PTGT...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 các PTGT trên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siêu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m; Kéo cưa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tên;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hàng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m; Vì sao bé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đơn, câu ghép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bé đã làm: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con làm gì?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cho con đi đâu chơi......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và xem các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online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 sau đó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 qua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nguyên nhân,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Đó là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ng…nên; vì sao…cho nên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thơ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làm quen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bài thơ, bài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rau, cách ăn,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ngôn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Hôm nay bé ăn gì, Nơi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nghe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và xem các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thiên nhiên sau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 qua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nguyên nhân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 cô”; “Con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cô”, “Con xin phép cô”, “Con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cô”, “Con thưa 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”phù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tìn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Trẻ biết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thưa, … trong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câu...nh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hò,vè như: Lúa ngô là cô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lành;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cà.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đơn, câu ghép.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như: thăm ông bà, đi chơi, xem phim…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thơ, ca dao,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nghe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thưa, … trong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không nói lí nhí.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Làm quen với đọc, viết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sách cho nghe,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sách xem tranh.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Cây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út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Hoa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mùa xuân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bé nghe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rau, cách ăn, cách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Nhìn vào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 màu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trung thu, bánh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bánh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tô màu hoa, tô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chơi.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Nhìn vào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Thích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‘vi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t’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IV. Giáo dục phát triển tình cảm, kỹ năng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Thể hiện ý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nam,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Tôi là ai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Tôi bao nhiêu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mình: Thích làm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ai, thích làm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gì…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Hãy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gì bé không thích/ thích.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Hãy tô màu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gì bé thích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tự tin, tự lực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tham gia 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mạnh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chia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tham gia 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p: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làm anbum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đoc thơ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và 2.,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quiy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Góc âm nhạc: Hát, vận động các bài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Làm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lau bàn,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cách lau chùi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gương, lau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khăn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Bóc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quýt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giao (chia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...).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nói, qua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khuôn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khác nhau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góc gia đình: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nói, qua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Góc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quá trình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cây, các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làm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thơ,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HĐCCĐ: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ra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3.4.Thích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nghe hát,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thơ,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Hành vi và quy tắc ứng xử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gia đình: Sau khi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không tranh giành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</w:t>
            </w:r>
            <w:r>
              <w:rPr>
                <w:b/>
                <w:bCs/>
                <w:sz w:val="28"/>
                <w:szCs w:val="28"/>
              </w:rPr>
              <w:t xml:space="preserve">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Mùa đông - mùa hè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bánh trôi, bánh chay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Đèn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giao thông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Tàu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bay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8/3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 tô - xe máy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theo ý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ông bà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giáo,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gia đình: sau khi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Cách lau bàn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bán hàng: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khách hang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ông bà 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 khi vào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khi ra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nghiêm túc,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cô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chơi nhóm: nói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+Cùng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các trò chơ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trong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4.3.Chú ý nghe khi cô,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4.4.Cùng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các trò chơi theo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trong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5. Quan tâm đến môi trường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5.1.Thích quan sát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thiên nhiên và chăm sóc cây.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thiên nhiên: Chăm sóc cây xanh, cây hoa...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HĐCCĐ: Quan sát cây xanh, cây hoa,....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HĐLĐ: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lá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lau lá cây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thùng rác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HĐLĐ: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lá vàng,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V. Giáo dục phát triển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Cả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m nhận và thể hiện cảm xúc trước vẻ đẹp của thiên nhiên, cuộc sống và các tác phẩm nghệ thuật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khi nghe các âm thanh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-DH:Mùa hè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Mùa hè yêu thương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nào hát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-VĐ: Quà 8/3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-NH: Bông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-TCÂN: Tai ai tình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-DH: Em đi qua ngã tư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Đèn xanh đèn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TC: Tai ai tinh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Cá vàng bơi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Ba em là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Cháy thương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tinh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Bé quét nhà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thương nhau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Múa cho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Cháu đi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giáo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NH: Ngày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tiên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hoa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 nhân ngày 20/11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tranh gia đình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mũ bác sĩ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con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cây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theo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trong tháng và tham gia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trương trình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“Bé vui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Noel”.  " 22/12 "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quà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cô nhân ngày 20/11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Vui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và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1.2.Chú ý nghe, thích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hát theo,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nhún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lư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và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****Bư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dân gian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 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Một số kĩ năng trong hoạt động âm nhạc và hoạt động tạo hình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2.1.Hát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nhiên, hát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làm quen cách hát to 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**Làm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đen và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móc đơn qua các trò chơi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Hoa trong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NH: Lý cây bông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VĐ: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VĐMH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TCÂN: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tôi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Ba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lung linh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Thi xem ai nhanh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nét, tô màu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tô màu chùm nho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mùa xuân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ngón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pháo hoa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gà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sen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lông con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ngón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con chim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con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đèn giao thông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Xé dán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chú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bông hoa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nét, tô màu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gia đình bé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đèn ông sao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-Tô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trong tháng 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nhiên, hát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nhau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các âm thanh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mưa,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nghe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xúc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đèn lava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noel và làm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xé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,theo ý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lăn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xoay tròn,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1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quà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cho bà,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nhân ngày 8/3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PTGT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cách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hình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quà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nhân ngày 20/10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lãm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theo phách,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( Phách tre, mõ, macaras)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nét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xiên, ngang,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Xé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xé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2.6.Lăn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xoay tròn,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1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trúc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Thể hiện sự sáng tạo khi tham gia các hoạt động nghệ thuật (âm nhạc, tạo hình)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ý thích các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Cháu yêu cô chú công nhân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mưa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bánh trôi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xe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máy bay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mùa xuân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ngón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pháo hoa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hoa</w:t>
            </w:r>
          </w:p>
          <w:p w:rsidR="00000000" w:rsidRDefault="00CA1D1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tháng và tham gia vào trương trình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 Chào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ngày 20/11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bài hát bé thích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àm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trung thu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bình tĩnh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đèn lava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Bè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Báo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chào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20/11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Trang trí khung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ô tô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EDP Làm bánh trôi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dù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đã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mùa xuân</w:t>
            </w:r>
          </w:p>
          <w:p w:rsidR="00000000" w:rsidRDefault="00CA1D17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lãm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3.2.Tích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trong 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 hình.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mình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 theo yêu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 giáo viên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32776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theo ý thích - 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A1D17">
            <w:pPr>
              <w:rPr>
                <w:sz w:val="28"/>
                <w:szCs w:val="28"/>
              </w:rPr>
            </w:pPr>
          </w:p>
        </w:tc>
      </w:tr>
    </w:tbl>
    <w:p w:rsidR="00000000" w:rsidRDefault="00CA1D17">
      <w:pPr>
        <w:pStyle w:val="Heading2"/>
        <w:spacing w:before="0" w:beforeAutospacing="0" w:after="0" w:afterAutospacing="0" w:line="288" w:lineRule="auto"/>
        <w:ind w:firstLine="720"/>
        <w:jc w:val="both"/>
        <w:divId w:val="32776219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3277621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32776219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CA1D17">
            <w:pPr>
              <w:jc w:val="center"/>
              <w:divId w:val="1280995021"/>
              <w:rPr>
                <w:rFonts w:eastAsia="Times New Roman"/>
              </w:rPr>
            </w:pPr>
            <w:bookmarkStart w:id="0" w:name="_GoBack"/>
            <w:bookmarkEnd w:id="0"/>
          </w:p>
          <w:p w:rsidR="00000000" w:rsidRDefault="00CA1D17">
            <w:pPr>
              <w:jc w:val="center"/>
              <w:divId w:val="1760640526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vAlign w:val="center"/>
            <w:hideMark/>
          </w:tcPr>
          <w:p w:rsidR="00000000" w:rsidRDefault="00CA1D17">
            <w:pPr>
              <w:jc w:val="center"/>
              <w:divId w:val="213949038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C:\Users\ADMIN\Downloads\khgd-namhoc-174217899621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hgd-namhoc-174217899621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CA1D17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CA1D17" w:rsidRDefault="00CA1D1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A1D17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3649"/>
    <w:rsid w:val="005F3649"/>
    <w:rsid w:val="00C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3DFAF-707D-4E6C-BCF7-6494CD72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hgd-namhoc-174217899621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5313</Words>
  <Characters>30287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2025-03-17T02:38:00Z</dcterms:created>
  <dcterms:modified xsi:type="dcterms:W3CDTF">2025-03-17T02:38:00Z</dcterms:modified>
</cp:coreProperties>
</file>