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D95" w:rsidRPr="00F36D95" w:rsidRDefault="00F36D95" w:rsidP="00732C4E">
      <w:pPr>
        <w:spacing w:after="150" w:line="240" w:lineRule="auto"/>
        <w:jc w:val="center"/>
        <w:rPr>
          <w:rFonts w:eastAsia="Times New Roman" w:cs="Times New Roman"/>
          <w:b/>
          <w:bCs/>
          <w:color w:val="222222"/>
          <w:sz w:val="40"/>
          <w:szCs w:val="40"/>
        </w:rPr>
      </w:pPr>
      <w:r w:rsidRPr="00F36D95">
        <w:rPr>
          <w:rFonts w:eastAsia="Times New Roman" w:cs="Times New Roman"/>
          <w:b/>
          <w:bCs/>
          <w:color w:val="222222"/>
          <w:sz w:val="40"/>
          <w:szCs w:val="40"/>
        </w:rPr>
        <w:t>Bài tuyên truyền Tháng hành động Quốc gia phòng, chống HIV/AIDS năm 202</w:t>
      </w:r>
      <w:r w:rsidR="00C9196B">
        <w:rPr>
          <w:rFonts w:eastAsia="Times New Roman" w:cs="Times New Roman"/>
          <w:b/>
          <w:bCs/>
          <w:color w:val="222222"/>
          <w:sz w:val="40"/>
          <w:szCs w:val="40"/>
        </w:rPr>
        <w:t>5</w:t>
      </w:r>
      <w:bookmarkStart w:id="0" w:name="_GoBack"/>
      <w:bookmarkEnd w:id="0"/>
    </w:p>
    <w:p w:rsidR="00F36D95" w:rsidRPr="00F36D95" w:rsidRDefault="00F36D95" w:rsidP="00732C4E">
      <w:pPr>
        <w:spacing w:after="0" w:line="240" w:lineRule="auto"/>
        <w:ind w:firstLine="709"/>
        <w:jc w:val="both"/>
        <w:rPr>
          <w:rFonts w:eastAsia="Times New Roman" w:cs="Times New Roman"/>
          <w:color w:val="212529"/>
          <w:szCs w:val="28"/>
        </w:rPr>
      </w:pPr>
      <w:r w:rsidRPr="00F36D95">
        <w:rPr>
          <w:rFonts w:eastAsia="Times New Roman" w:cs="Times New Roman"/>
          <w:color w:val="050505"/>
          <w:szCs w:val="28"/>
        </w:rPr>
        <w:t>Tháng hành động quốc gia phòng, chống HIV/AIDS đã chính thức được Ủy ban Quốc gia phòng, chống AIDS và phòng chống tệ nạn ma túy, mại dân (UBQG) phát động từ năm 2008 và từ đó đến nay UBQG đã lấy thời gian từ ngày 10/11 đến ngày 10/12 là Tháng hàng động quốc gia phòng, chống HIV/AIDS của Việt Nam.</w:t>
      </w:r>
    </w:p>
    <w:p w:rsidR="00F36D95" w:rsidRPr="00F36D95" w:rsidRDefault="00F36D95" w:rsidP="00732C4E">
      <w:pPr>
        <w:spacing w:after="0" w:line="240" w:lineRule="auto"/>
        <w:ind w:firstLine="709"/>
        <w:jc w:val="both"/>
        <w:rPr>
          <w:rFonts w:eastAsia="Times New Roman" w:cs="Times New Roman"/>
          <w:color w:val="212529"/>
          <w:szCs w:val="28"/>
        </w:rPr>
      </w:pPr>
      <w:r w:rsidRPr="00F36D95">
        <w:rPr>
          <w:rFonts w:eastAsia="Times New Roman" w:cs="Times New Roman"/>
          <w:color w:val="050505"/>
          <w:szCs w:val="28"/>
        </w:rPr>
        <w:t>Tháng hành động đã trở thành sự kiện quan trọng hàng năm thu hút sự quan tâm của không chỉ lãnh đạo mà cả người dân và huy động cả cộng đồng vào cuộc chiến với đại dịch HIV/AIDS.</w:t>
      </w:r>
    </w:p>
    <w:p w:rsidR="00F36D95" w:rsidRPr="00F36D95" w:rsidRDefault="00F36D95" w:rsidP="00732C4E">
      <w:pPr>
        <w:spacing w:after="0" w:line="240" w:lineRule="auto"/>
        <w:ind w:firstLine="709"/>
        <w:jc w:val="both"/>
        <w:rPr>
          <w:rFonts w:eastAsia="Times New Roman" w:cs="Times New Roman"/>
          <w:color w:val="212529"/>
          <w:szCs w:val="28"/>
        </w:rPr>
      </w:pPr>
      <w:r w:rsidRPr="00F36D95">
        <w:rPr>
          <w:rFonts w:eastAsia="Times New Roman" w:cs="Times New Roman"/>
          <w:color w:val="050505"/>
          <w:szCs w:val="28"/>
        </w:rPr>
        <w:t>Hiện nay, bệnh HIV/AIDS vẫn còn tăng ở Việt Nam nói riêng và các quốc gia trên thế giới nói chung. Mỗi năm, hàng triệu sinh mạng con người đã bị cướp đi vì căn bệnh thế kỷ HIV/AIDS.Đường lây truyền HIV hiện nay đang thay đổi qua quan hệ tình dục không an toàn trong cả các nhóm nam quan hệ tình dục đồng giới, người sử dụng ma túy, người bán dâm và bạn tình của các nhóm đối tượng trên. Từ đó cảnh báo dịch HIVcó nguy cơ ngày càng trở nên khó kiểm soát.</w:t>
      </w:r>
    </w:p>
    <w:p w:rsidR="00F36D95" w:rsidRPr="00F36D95" w:rsidRDefault="00F36D95" w:rsidP="00732C4E">
      <w:pPr>
        <w:spacing w:after="0" w:line="240" w:lineRule="auto"/>
        <w:ind w:firstLine="709"/>
        <w:jc w:val="both"/>
        <w:rPr>
          <w:rFonts w:eastAsia="Times New Roman" w:cs="Times New Roman"/>
          <w:color w:val="212529"/>
          <w:szCs w:val="28"/>
        </w:rPr>
      </w:pPr>
      <w:r w:rsidRPr="00F36D95">
        <w:rPr>
          <w:rFonts w:eastAsia="Times New Roman" w:cs="Times New Roman"/>
          <w:color w:val="050505"/>
          <w:szCs w:val="28"/>
        </w:rPr>
        <w:t>Người nhiễm vi rút HIV có sức đề kháng thấp hơn so với người bình thường, chính vì vậy mà nguy cơ lây nhiễm COVID-19 cũng sẽ cao hơn so với những người khác. Đây là một thực tế rất đáng lo ngại, tổ chức Y tế thế giới trên dữ liệu giám sát lâm sàng từ 37 quốc gia về nguy cơ chuyển nặng khi mắc COVID-19 ở những người nhiễm HIV nhập viện cho thấy nguy cơ phát triển COVID-19 nghiêm trọng hoặc tử vong ở người có HIV cao hơn 30% so với những người không bị nhiễm HIV. Những bệnh lý tiềm ẩn như tiểu đường và tăng huyết áp cũng thường gặp ở những người có HIV, do đó khi mắc COVID-19 nguy cơ thường nặng hơn.</w:t>
      </w:r>
    </w:p>
    <w:p w:rsidR="00F36D95" w:rsidRPr="00F36D95" w:rsidRDefault="00F36D95" w:rsidP="00732C4E">
      <w:pPr>
        <w:spacing w:after="0" w:line="240" w:lineRule="auto"/>
        <w:ind w:firstLine="709"/>
        <w:jc w:val="both"/>
        <w:rPr>
          <w:rFonts w:eastAsia="Times New Roman" w:cs="Times New Roman"/>
          <w:color w:val="212529"/>
          <w:szCs w:val="28"/>
        </w:rPr>
      </w:pPr>
      <w:r w:rsidRPr="00F36D95">
        <w:rPr>
          <w:rFonts w:eastAsia="Times New Roman" w:cs="Times New Roman"/>
          <w:color w:val="050505"/>
          <w:szCs w:val="28"/>
        </w:rPr>
        <w:t>Chính vì vậy bản thân người nhiễm HIV cần phải cảnh giác cao hơn so với người bình thường, để chủ động đề phòng dịch bệnh COVID-19 cho bản thân mình và phòng lây nhiễm HIV cho những người xung quanh, người nhiễm HIV. Đồng thời áp dụng các biện pháp can thiệp để giúp sống khỏe nhất có thể như: tiếp cận sớm và điều trị bằng thuốc ARV sớm, tuân thủ điều trị; ngăn ngừa và quản lý các bệnh lý tiềm ẩn như tiểu đường, tăng huyết áp.</w:t>
      </w:r>
    </w:p>
    <w:p w:rsidR="00F36D95" w:rsidRPr="00F36D95" w:rsidRDefault="00F36D95" w:rsidP="00732C4E">
      <w:pPr>
        <w:spacing w:after="0" w:line="240" w:lineRule="auto"/>
        <w:ind w:firstLine="709"/>
        <w:jc w:val="both"/>
        <w:rPr>
          <w:rFonts w:eastAsia="Times New Roman" w:cs="Times New Roman"/>
          <w:color w:val="212529"/>
          <w:szCs w:val="28"/>
        </w:rPr>
      </w:pPr>
      <w:r w:rsidRPr="00F36D95">
        <w:rPr>
          <w:rFonts w:eastAsia="Times New Roman" w:cs="Times New Roman"/>
          <w:color w:val="050505"/>
          <w:szCs w:val="28"/>
        </w:rPr>
        <w:t>Tháng hành động quốc gia phòng, chống HIV/AIDS năm 2023, Việt Nam chọn chủ đề “Cộng đồng sáng tạo - quyết tâm chấm dứt dịch bệnh AIDS vào năm 2030!” nhằm tích cực duy trì các hoạt động phòng chống HIV/AIDS và chủ động ngăn chặn tình trạng lây nhiễm HIV trong cộng đồng.</w:t>
      </w:r>
    </w:p>
    <w:p w:rsidR="00F36D95" w:rsidRPr="00F36D95" w:rsidRDefault="00F36D95" w:rsidP="00732C4E">
      <w:pPr>
        <w:spacing w:after="0" w:line="240" w:lineRule="auto"/>
        <w:ind w:firstLine="709"/>
        <w:jc w:val="both"/>
        <w:rPr>
          <w:rFonts w:eastAsia="Times New Roman" w:cs="Times New Roman"/>
          <w:color w:val="212529"/>
          <w:szCs w:val="28"/>
        </w:rPr>
      </w:pPr>
      <w:r w:rsidRPr="00F36D95">
        <w:rPr>
          <w:rFonts w:eastAsia="Times New Roman" w:cs="Times New Roman"/>
          <w:color w:val="050505"/>
          <w:szCs w:val="28"/>
        </w:rPr>
        <w:t>Tích cực phòng chống HIV/AIDS, mỗi tổ chức, các nhân cần nêu cao tinh thần trách nhiệm của mình vì sức khỏe cộng đồng, tham gia các hoạt động phòng chống HIV/AIDS của địa phương. Kịp thời phát hiện sớm phát hiện các trường hợp nhiễm HIV mới và đảm bảo 100% trường hợp nhiễm HIV đều được điều trị ARV cũng như các hoạt động can thiệp giảm tác hại khác để từng bước hướng đến thực hiện thắng lợi mục tiêu chấm dứt đại dịch HIV/AIDS vào năm 2030.</w:t>
      </w:r>
    </w:p>
    <w:p w:rsidR="00F36D95" w:rsidRDefault="00F36D95" w:rsidP="00732C4E">
      <w:pPr>
        <w:spacing w:after="120" w:line="240" w:lineRule="auto"/>
        <w:ind w:firstLine="709"/>
        <w:jc w:val="both"/>
        <w:rPr>
          <w:rFonts w:eastAsia="Times New Roman" w:cs="Times New Roman"/>
          <w:color w:val="050505"/>
          <w:szCs w:val="28"/>
        </w:rPr>
      </w:pPr>
      <w:r w:rsidRPr="00F36D95">
        <w:rPr>
          <w:rFonts w:eastAsia="Times New Roman" w:cs="Times New Roman"/>
          <w:color w:val="050505"/>
          <w:szCs w:val="28"/>
        </w:rPr>
        <w:lastRenderedPageBreak/>
        <w:t>Thực hiện phòng chống HIV/AIDS là trách nhiệm của mọi người, mọi gia đình và toàn xã hội, mỗi người dân và bạn trẻ hãy tự bảo vệ mình trước đại dịch HIV/AIDS vì sự phát triển kin tế, văn hóa, trật tự an toàn xã hội của đất nước./.</w:t>
      </w:r>
    </w:p>
    <w:p w:rsidR="00732C4E" w:rsidRDefault="00732C4E" w:rsidP="00732C4E">
      <w:pPr>
        <w:spacing w:after="0" w:line="240" w:lineRule="auto"/>
        <w:ind w:firstLine="709"/>
        <w:jc w:val="both"/>
        <w:rPr>
          <w:rFonts w:eastAsia="Times New Roman" w:cs="Times New Roman"/>
          <w:color w:val="050505"/>
          <w:szCs w:val="28"/>
        </w:rPr>
      </w:pPr>
      <w:r>
        <w:rPr>
          <w:rFonts w:eastAsia="Times New Roman" w:cs="Times New Roman"/>
          <w:color w:val="050505"/>
          <w:szCs w:val="28"/>
        </w:rPr>
        <w:t xml:space="preserve">                                                                            Người viết bài </w:t>
      </w:r>
    </w:p>
    <w:p w:rsidR="00732C4E" w:rsidRPr="00732C4E" w:rsidRDefault="00732C4E" w:rsidP="00732C4E">
      <w:pPr>
        <w:spacing w:after="0" w:line="240" w:lineRule="auto"/>
        <w:ind w:firstLine="709"/>
        <w:jc w:val="both"/>
        <w:rPr>
          <w:rFonts w:eastAsia="Times New Roman" w:cs="Times New Roman"/>
          <w:b/>
          <w:color w:val="050505"/>
          <w:szCs w:val="28"/>
        </w:rPr>
      </w:pPr>
      <w:r w:rsidRPr="00732C4E">
        <w:rPr>
          <w:rFonts w:eastAsia="Times New Roman" w:cs="Times New Roman"/>
          <w:b/>
          <w:color w:val="050505"/>
          <w:szCs w:val="28"/>
        </w:rPr>
        <w:t xml:space="preserve">                                                                             Nhân viên y tế</w:t>
      </w:r>
    </w:p>
    <w:p w:rsidR="00732C4E" w:rsidRPr="00732C4E" w:rsidRDefault="00732C4E" w:rsidP="00732C4E">
      <w:pPr>
        <w:spacing w:after="0" w:line="240" w:lineRule="auto"/>
        <w:ind w:firstLine="709"/>
        <w:jc w:val="both"/>
        <w:rPr>
          <w:rFonts w:eastAsia="Times New Roman" w:cs="Times New Roman"/>
          <w:b/>
          <w:color w:val="050505"/>
          <w:szCs w:val="28"/>
        </w:rPr>
      </w:pPr>
    </w:p>
    <w:p w:rsidR="00732C4E" w:rsidRPr="00732C4E" w:rsidRDefault="00732C4E" w:rsidP="00732C4E">
      <w:pPr>
        <w:spacing w:after="120" w:line="240" w:lineRule="auto"/>
        <w:ind w:firstLine="709"/>
        <w:jc w:val="both"/>
        <w:rPr>
          <w:rFonts w:eastAsia="Times New Roman" w:cs="Times New Roman"/>
          <w:b/>
          <w:color w:val="050505"/>
          <w:szCs w:val="28"/>
        </w:rPr>
      </w:pPr>
    </w:p>
    <w:p w:rsidR="00732C4E" w:rsidRPr="00732C4E" w:rsidRDefault="00732C4E" w:rsidP="00732C4E">
      <w:pPr>
        <w:spacing w:after="120" w:line="240" w:lineRule="auto"/>
        <w:ind w:firstLine="709"/>
        <w:jc w:val="both"/>
        <w:rPr>
          <w:rFonts w:eastAsia="Times New Roman" w:cs="Times New Roman"/>
          <w:b/>
          <w:color w:val="050505"/>
          <w:szCs w:val="28"/>
        </w:rPr>
      </w:pPr>
      <w:r w:rsidRPr="00732C4E">
        <w:rPr>
          <w:rFonts w:eastAsia="Times New Roman" w:cs="Times New Roman"/>
          <w:b/>
          <w:color w:val="050505"/>
          <w:szCs w:val="28"/>
        </w:rPr>
        <w:t xml:space="preserve">                                                                      Nguyễn Thị Thanh Hà</w:t>
      </w:r>
    </w:p>
    <w:p w:rsidR="00732C4E" w:rsidRPr="00F36D95" w:rsidRDefault="00732C4E" w:rsidP="00732C4E">
      <w:pPr>
        <w:spacing w:after="120" w:line="240" w:lineRule="auto"/>
        <w:ind w:firstLine="709"/>
        <w:jc w:val="both"/>
        <w:rPr>
          <w:rFonts w:eastAsia="Times New Roman" w:cs="Times New Roman"/>
          <w:b/>
          <w:color w:val="212529"/>
          <w:szCs w:val="28"/>
        </w:rPr>
      </w:pPr>
    </w:p>
    <w:p w:rsidR="00EF2C9A" w:rsidRPr="00732C4E" w:rsidRDefault="00EF2C9A" w:rsidP="00732C4E">
      <w:pPr>
        <w:jc w:val="both"/>
        <w:rPr>
          <w:rFonts w:cs="Times New Roman"/>
          <w:szCs w:val="28"/>
        </w:rPr>
      </w:pPr>
    </w:p>
    <w:sectPr w:rsidR="00EF2C9A" w:rsidRPr="00732C4E" w:rsidSect="00732C4E">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B67" w:rsidRDefault="00997B67" w:rsidP="0067773F">
      <w:pPr>
        <w:spacing w:after="0" w:line="240" w:lineRule="auto"/>
      </w:pPr>
      <w:r>
        <w:separator/>
      </w:r>
    </w:p>
  </w:endnote>
  <w:endnote w:type="continuationSeparator" w:id="0">
    <w:p w:rsidR="00997B67" w:rsidRDefault="00997B67" w:rsidP="00677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73F" w:rsidRDefault="00677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73F" w:rsidRDefault="00677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73F" w:rsidRDefault="00677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B67" w:rsidRDefault="00997B67" w:rsidP="0067773F">
      <w:pPr>
        <w:spacing w:after="0" w:line="240" w:lineRule="auto"/>
      </w:pPr>
      <w:r>
        <w:separator/>
      </w:r>
    </w:p>
  </w:footnote>
  <w:footnote w:type="continuationSeparator" w:id="0">
    <w:p w:rsidR="00997B67" w:rsidRDefault="00997B67" w:rsidP="00677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73F" w:rsidRDefault="00677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73F" w:rsidRDefault="0067773F">
    <w:pPr>
      <w:pStyle w:val="Header"/>
    </w:pPr>
    <w:r>
      <w:t xml:space="preserve">Trường mầm non B Ngũ Hiệp </w:t>
    </w:r>
    <w:r>
      <w:ptab w:relativeTo="margin" w:alignment="center" w:leader="none"/>
    </w:r>
    <w:r>
      <w:ptab w:relativeTo="margin" w:alignment="right" w:leader="none"/>
    </w:r>
    <w:r>
      <w:t>Bài tuyên truyền PCD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73F" w:rsidRDefault="00677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D95"/>
    <w:rsid w:val="001A7622"/>
    <w:rsid w:val="0066538D"/>
    <w:rsid w:val="0067773F"/>
    <w:rsid w:val="00732C4E"/>
    <w:rsid w:val="007D39F8"/>
    <w:rsid w:val="00997B67"/>
    <w:rsid w:val="00C9196B"/>
    <w:rsid w:val="00EF2C9A"/>
    <w:rsid w:val="00F36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A910"/>
  <w15:chartTrackingRefBased/>
  <w15:docId w15:val="{858F1C84-1DB9-4692-B6D3-B9BA88DF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6D95"/>
    <w:rPr>
      <w:color w:val="0000FF"/>
      <w:u w:val="single"/>
    </w:rPr>
  </w:style>
  <w:style w:type="character" w:customStyle="1" w:styleId="fontfamilyselect">
    <w:name w:val="font_family_select"/>
    <w:basedOn w:val="DefaultParagraphFont"/>
    <w:rsid w:val="00F36D95"/>
  </w:style>
  <w:style w:type="paragraph" w:styleId="Header">
    <w:name w:val="header"/>
    <w:basedOn w:val="Normal"/>
    <w:link w:val="HeaderChar"/>
    <w:uiPriority w:val="99"/>
    <w:unhideWhenUsed/>
    <w:rsid w:val="00677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73F"/>
  </w:style>
  <w:style w:type="paragraph" w:styleId="Footer">
    <w:name w:val="footer"/>
    <w:basedOn w:val="Normal"/>
    <w:link w:val="FooterChar"/>
    <w:uiPriority w:val="99"/>
    <w:unhideWhenUsed/>
    <w:rsid w:val="00677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28842">
      <w:bodyDiv w:val="1"/>
      <w:marLeft w:val="0"/>
      <w:marRight w:val="0"/>
      <w:marTop w:val="0"/>
      <w:marBottom w:val="0"/>
      <w:divBdr>
        <w:top w:val="none" w:sz="0" w:space="0" w:color="auto"/>
        <w:left w:val="none" w:sz="0" w:space="0" w:color="auto"/>
        <w:bottom w:val="none" w:sz="0" w:space="0" w:color="auto"/>
        <w:right w:val="none" w:sz="0" w:space="0" w:color="auto"/>
      </w:divBdr>
      <w:divsChild>
        <w:div w:id="1618639649">
          <w:marLeft w:val="0"/>
          <w:marRight w:val="0"/>
          <w:marTop w:val="0"/>
          <w:marBottom w:val="150"/>
          <w:divBdr>
            <w:top w:val="none" w:sz="0" w:space="0" w:color="auto"/>
            <w:left w:val="none" w:sz="0" w:space="0" w:color="auto"/>
            <w:bottom w:val="none" w:sz="0" w:space="0" w:color="auto"/>
            <w:right w:val="none" w:sz="0" w:space="0" w:color="auto"/>
          </w:divBdr>
        </w:div>
        <w:div w:id="110430620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2024-12-03T07:38:00Z</dcterms:created>
  <dcterms:modified xsi:type="dcterms:W3CDTF">2025-10-11T02:30:00Z</dcterms:modified>
</cp:coreProperties>
</file>