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38FAF" w14:textId="46457E68" w:rsidR="002B2168" w:rsidRPr="00645C73" w:rsidRDefault="00645C73" w:rsidP="00645C7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5C73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1340/QĐ-BYT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21/4/2025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tiêm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chủng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vắc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xin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Sởi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2025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đợt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3; Công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5571/VP-KGVX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23/4/2025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UBND Thành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Hà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1340/QĐ-BYT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21/4/2025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1913/KH-SYT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24/4/2025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Hà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tiêm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vắc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xin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Sởi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Hà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đợt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3.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175/KH-TTYT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24/4/2025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Trung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huyện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Thanh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Trì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tiêm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vắc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xin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Sởi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huyện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Thanh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Trì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2025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đợt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3. Sáng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28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2025, Trường THCS </w:t>
      </w:r>
      <w:proofErr w:type="spellStart"/>
      <w:r>
        <w:rPr>
          <w:rFonts w:ascii="Times New Roman" w:hAnsi="Times New Roman" w:cs="Times New Roman"/>
          <w:sz w:val="28"/>
          <w:szCs w:val="28"/>
        </w:rPr>
        <w:t>Tứ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Hiệp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phối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Trạm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buổi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tiêm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sởi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– rubella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nhằm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cường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miễn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cộng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góp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lành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>.</w:t>
      </w:r>
      <w:r w:rsidRPr="00645C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7C0144F" wp14:editId="592152A7">
            <wp:extent cx="4876800" cy="4091940"/>
            <wp:effectExtent l="0" t="0" r="0" b="3810"/>
            <wp:docPr id="230416957" name="Picture 1" descr="Ảnh đại diệ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Ảnh đại diệ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409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6DDEA3" w14:textId="730F2489" w:rsidR="00645C73" w:rsidRPr="00645C73" w:rsidRDefault="00645C73" w:rsidP="00645C73">
      <w:pPr>
        <w:jc w:val="both"/>
        <w:rPr>
          <w:rFonts w:ascii="Times New Roman" w:hAnsi="Times New Roman" w:cs="Times New Roman"/>
          <w:sz w:val="28"/>
          <w:szCs w:val="28"/>
        </w:rPr>
      </w:pPr>
      <w:r w:rsidRPr="00645C73">
        <w:rPr>
          <w:rFonts w:ascii="Times New Roman" w:hAnsi="Times New Roman" w:cs="Times New Roman"/>
          <w:sz w:val="28"/>
          <w:szCs w:val="28"/>
        </w:rPr>
        <w:t xml:space="preserve">Ngay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sớm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khuôn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chu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đáo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khu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khoa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giai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khu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vực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chờ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khám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sàng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lọc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khu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vực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tiêm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khu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vực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dõi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tiêm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khâu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nghiêm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túc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645C73">
        <w:rPr>
          <w:rFonts w:ascii="Times New Roman" w:hAnsi="Times New Roman" w:cs="Times New Roman"/>
          <w:sz w:val="28"/>
          <w:szCs w:val="28"/>
        </w:rPr>
        <w:t>an</w:t>
      </w:r>
      <w:proofErr w:type="gram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CB3D123" w14:textId="77777777" w:rsidR="00645C73" w:rsidRPr="00645C73" w:rsidRDefault="00645C73" w:rsidP="00645C7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5C73">
        <w:rPr>
          <w:rFonts w:ascii="Times New Roman" w:hAnsi="Times New Roman" w:cs="Times New Roman"/>
          <w:sz w:val="28"/>
          <w:szCs w:val="28"/>
        </w:rPr>
        <w:t xml:space="preserve">Sau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tiêm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dõi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khỏe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chỗ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khoảng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dõi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Nhờ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phối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chặt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chẽ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trạm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huynh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buổi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tiêm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chủng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diễn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trật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nặng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tiêm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>.</w:t>
      </w:r>
    </w:p>
    <w:p w14:paraId="096B07E1" w14:textId="77777777" w:rsidR="00645C73" w:rsidRPr="00645C73" w:rsidRDefault="00645C73" w:rsidP="00645C7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5C73">
        <w:rPr>
          <w:rFonts w:ascii="Times New Roman" w:hAnsi="Times New Roman" w:cs="Times New Roman"/>
          <w:sz w:val="28"/>
          <w:szCs w:val="28"/>
        </w:rPr>
        <w:lastRenderedPageBreak/>
        <w:t>Chương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tiêm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lợi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ích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khỏe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sắc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góp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lan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tỏa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điệp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: “Chung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khỏe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cộng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lai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khỏe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hạnh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73">
        <w:rPr>
          <w:rFonts w:ascii="Times New Roman" w:hAnsi="Times New Roman" w:cs="Times New Roman"/>
          <w:sz w:val="28"/>
          <w:szCs w:val="28"/>
        </w:rPr>
        <w:t>phúc</w:t>
      </w:r>
      <w:proofErr w:type="spellEnd"/>
      <w:r w:rsidRPr="00645C73">
        <w:rPr>
          <w:rFonts w:ascii="Times New Roman" w:hAnsi="Times New Roman" w:cs="Times New Roman"/>
          <w:sz w:val="28"/>
          <w:szCs w:val="28"/>
        </w:rPr>
        <w:t>.”</w:t>
      </w:r>
    </w:p>
    <w:p w14:paraId="0BDA2C37" w14:textId="77777777" w:rsidR="00645C73" w:rsidRPr="00645C73" w:rsidRDefault="00645C73" w:rsidP="00645C7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45C73" w:rsidRPr="00645C73" w:rsidSect="00645C73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C73"/>
    <w:rsid w:val="002B2168"/>
    <w:rsid w:val="00645C73"/>
    <w:rsid w:val="0070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0A4DC"/>
  <w15:chartTrackingRefBased/>
  <w15:docId w15:val="{6B3A8419-F2F2-4CF4-9C37-BC9F450EB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5C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5C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5C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5C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5C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5C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5C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5C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5C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5C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5C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5C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5C7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5C7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5C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5C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5C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5C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5C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5C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5C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5C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5C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5C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5C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5C7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C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C7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5C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1</cp:revision>
  <dcterms:created xsi:type="dcterms:W3CDTF">2025-05-01T10:40:00Z</dcterms:created>
  <dcterms:modified xsi:type="dcterms:W3CDTF">2025-05-01T10:43:00Z</dcterms:modified>
</cp:coreProperties>
</file>