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32" w:rsidRPr="00551F32" w:rsidRDefault="00551F32" w:rsidP="00551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/>
          <w:sz w:val="28"/>
          <w:szCs w:val="28"/>
        </w:rPr>
        <w:t>TRƯỜNG THCS YÊN MỸ</w:t>
      </w:r>
    </w:p>
    <w:p w:rsidR="00551F32" w:rsidRPr="00551F32" w:rsidRDefault="00551F32" w:rsidP="00551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/>
          <w:sz w:val="28"/>
          <w:szCs w:val="28"/>
        </w:rPr>
        <w:t>BÀI TUYÊN TRUYỀN PHÒNG CHÓNG ĐUỐI NƯỚC TẠI TRƯỜNG HỌC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thưa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nỗi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xót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Vì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vậy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việc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nâng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cao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nhận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thức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kỹ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năng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phòng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chống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là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vô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cùng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cần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thiết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đặc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biệt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là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trong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trường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nơi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giáo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dục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rèn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luyện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kỹ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năng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sống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cho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sinh</w:t>
      </w:r>
      <w:proofErr w:type="spellEnd"/>
      <w:r w:rsidRPr="00551F32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744"/>
      </w:tblGrid>
      <w:tr w:rsidR="00440E9C" w:rsidTr="00440E9C">
        <w:trPr>
          <w:trHeight w:val="7411"/>
        </w:trPr>
        <w:tc>
          <w:tcPr>
            <w:tcW w:w="4274" w:type="dxa"/>
          </w:tcPr>
          <w:p w:rsidR="00440E9C" w:rsidRDefault="00440E9C" w:rsidP="00551F32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440E9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drawing>
                <wp:inline distT="0" distB="0" distL="0" distR="0" wp14:anchorId="25CCEA7E" wp14:editId="414CABC8">
                  <wp:extent cx="2881147" cy="47301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91" cy="484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</w:tcPr>
          <w:p w:rsidR="00440E9C" w:rsidRDefault="00440E9C" w:rsidP="00551F32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bookmarkStart w:id="0" w:name="_GoBack"/>
            <w:r w:rsidRPr="00440E9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drawing>
                <wp:inline distT="0" distB="0" distL="0" distR="0" wp14:anchorId="44FBD2D0" wp14:editId="3E3F37F4">
                  <wp:extent cx="2934586" cy="47135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346" cy="47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</w:pPr>
      <w:r w:rsidRPr="00440E9C">
        <w:rPr>
          <w:rFonts w:ascii="Segoe UI Symbol" w:eastAsia="Times New Roman" w:hAnsi="Segoe UI Symbol" w:cs="Segoe UI Symbol"/>
          <w:b/>
          <w:i/>
          <w:spacing w:val="-4"/>
          <w:sz w:val="28"/>
          <w:szCs w:val="28"/>
        </w:rPr>
        <w:t xml:space="preserve">*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Để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phòng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chống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bạn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sinh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cần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ghi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nhớ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những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điều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sau</w:t>
      </w:r>
      <w:proofErr w:type="spellEnd"/>
      <w:r w:rsidRPr="00551F32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: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chơi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đùa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tắm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ao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sông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suối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kênh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rạch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sâu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nguy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hiểm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lớn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cùng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hướng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Tuyệt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tuân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thủ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biển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cảnh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nguy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hiểm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gần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khu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vực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luyện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lội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thoát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hiểm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rơi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xuống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thấy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tuyệt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nhảy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xuống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chưa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huấn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luyện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kêu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lớn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112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sào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phao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áo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phao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hỗ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trợ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xa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Tăng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cường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sống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xử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huống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buổi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tuyên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truyền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huấn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chống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tuyên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truyền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nhỏ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tuổi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đuối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riêng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ai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!”</w:t>
      </w:r>
      <w:r w:rsidRPr="00551F3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551F3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51F32" w:rsidRPr="00551F32" w:rsidRDefault="00551F32" w:rsidP="0055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Trân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trọng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cảm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ơn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chúc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bạn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luôn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mạnh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khỏe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 xml:space="preserve">, an </w:t>
      </w:r>
      <w:proofErr w:type="spellStart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toàn</w:t>
      </w:r>
      <w:proofErr w:type="spellEnd"/>
      <w:r w:rsidRPr="00551F32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551F32" w:rsidRPr="00551F32" w:rsidRDefault="00551F32" w:rsidP="005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1F32" w:rsidRPr="00551F32" w:rsidSect="00551F3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32" w:rsidRDefault="00551F32" w:rsidP="00551F32">
      <w:pPr>
        <w:spacing w:after="0" w:line="240" w:lineRule="auto"/>
      </w:pPr>
      <w:r>
        <w:separator/>
      </w:r>
    </w:p>
  </w:endnote>
  <w:endnote w:type="continuationSeparator" w:id="0">
    <w:p w:rsidR="00551F32" w:rsidRDefault="00551F32" w:rsidP="0055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32" w:rsidRDefault="00551F32" w:rsidP="00551F32">
      <w:pPr>
        <w:spacing w:after="0" w:line="240" w:lineRule="auto"/>
      </w:pPr>
      <w:r>
        <w:separator/>
      </w:r>
    </w:p>
  </w:footnote>
  <w:footnote w:type="continuationSeparator" w:id="0">
    <w:p w:rsidR="00551F32" w:rsidRDefault="00551F32" w:rsidP="0055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663F"/>
    <w:multiLevelType w:val="multilevel"/>
    <w:tmpl w:val="B558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77D13"/>
    <w:multiLevelType w:val="multilevel"/>
    <w:tmpl w:val="21C0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32"/>
    <w:rsid w:val="00165601"/>
    <w:rsid w:val="00440E9C"/>
    <w:rsid w:val="00551F32"/>
    <w:rsid w:val="00774A38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0638"/>
  <w15:chartTrackingRefBased/>
  <w15:docId w15:val="{852B37A6-7193-4726-B147-54A6635D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32"/>
  </w:style>
  <w:style w:type="paragraph" w:styleId="Footer">
    <w:name w:val="footer"/>
    <w:basedOn w:val="Normal"/>
    <w:link w:val="FooterChar"/>
    <w:uiPriority w:val="99"/>
    <w:unhideWhenUsed/>
    <w:rsid w:val="0055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32"/>
  </w:style>
  <w:style w:type="paragraph" w:styleId="ListParagraph">
    <w:name w:val="List Paragraph"/>
    <w:basedOn w:val="Normal"/>
    <w:uiPriority w:val="34"/>
    <w:qFormat/>
    <w:rsid w:val="00551F32"/>
    <w:pPr>
      <w:ind w:left="720"/>
      <w:contextualSpacing/>
    </w:pPr>
  </w:style>
  <w:style w:type="table" w:styleId="TableGrid">
    <w:name w:val="Table Grid"/>
    <w:basedOn w:val="TableNormal"/>
    <w:uiPriority w:val="39"/>
    <w:rsid w:val="0044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1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1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93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0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6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8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1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8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7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3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16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9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7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4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09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4</cp:revision>
  <dcterms:created xsi:type="dcterms:W3CDTF">2025-06-05T01:18:00Z</dcterms:created>
  <dcterms:modified xsi:type="dcterms:W3CDTF">2025-06-05T01:41:00Z</dcterms:modified>
</cp:coreProperties>
</file>