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00" w:firstRow="0" w:lastRow="0" w:firstColumn="0" w:lastColumn="0" w:noHBand="0" w:noVBand="0"/>
      </w:tblPr>
      <w:tblGrid>
        <w:gridCol w:w="3261"/>
        <w:gridCol w:w="6237"/>
      </w:tblGrid>
      <w:tr w:rsidR="00123A89" w:rsidRPr="00123A89" w14:paraId="679AA751" w14:textId="77777777" w:rsidTr="000D4EBC">
        <w:tc>
          <w:tcPr>
            <w:tcW w:w="3261" w:type="dxa"/>
          </w:tcPr>
          <w:p w14:paraId="32BA734B" w14:textId="77777777" w:rsidR="00227C00" w:rsidRPr="00123A89" w:rsidRDefault="00227C00" w:rsidP="00227C00">
            <w:pPr>
              <w:widowControl w:val="0"/>
              <w:spacing w:after="0" w:line="240" w:lineRule="auto"/>
              <w:jc w:val="center"/>
              <w:rPr>
                <w:rFonts w:eastAsia="Times New Roman" w:cs="Times New Roman"/>
                <w:b/>
                <w:bCs/>
                <w:sz w:val="26"/>
                <w:szCs w:val="28"/>
                <w:lang w:val="en-US"/>
              </w:rPr>
            </w:pPr>
            <w:r w:rsidRPr="00123A89">
              <w:rPr>
                <w:rFonts w:eastAsia="Times New Roman" w:cs="Times New Roman"/>
                <w:b/>
                <w:bCs/>
                <w:sz w:val="26"/>
                <w:szCs w:val="28"/>
                <w:lang w:val="en-US"/>
              </w:rPr>
              <w:t>ỦY BAN NHÂN DÂN</w:t>
            </w:r>
          </w:p>
          <w:p w14:paraId="35E5E5F4" w14:textId="4AB085E9" w:rsidR="00227C00" w:rsidRPr="00123A89" w:rsidRDefault="00227C00" w:rsidP="008E119A">
            <w:pPr>
              <w:widowControl w:val="0"/>
              <w:spacing w:after="0" w:line="480" w:lineRule="auto"/>
              <w:jc w:val="center"/>
              <w:rPr>
                <w:rFonts w:eastAsia="Times New Roman" w:cs="Times New Roman"/>
                <w:sz w:val="26"/>
                <w:szCs w:val="28"/>
                <w:lang w:val="en-US"/>
              </w:rPr>
            </w:pPr>
            <w:r w:rsidRPr="00123A89">
              <w:rPr>
                <w:rFonts w:eastAsia="Times New Roman" w:cs="Times New Roman"/>
                <w:b/>
                <w:bCs/>
                <w:noProof/>
                <w:sz w:val="26"/>
                <w:szCs w:val="28"/>
                <w:lang w:val="en-US"/>
              </w:rPr>
              <mc:AlternateContent>
                <mc:Choice Requires="wps">
                  <w:drawing>
                    <wp:anchor distT="0" distB="0" distL="114300" distR="114300" simplePos="0" relativeHeight="251659264" behindDoc="0" locked="0" layoutInCell="1" allowOverlap="1" wp14:anchorId="320E38A9" wp14:editId="21E140F9">
                      <wp:simplePos x="0" y="0"/>
                      <wp:positionH relativeFrom="column">
                        <wp:posOffset>639445</wp:posOffset>
                      </wp:positionH>
                      <wp:positionV relativeFrom="paragraph">
                        <wp:posOffset>201295</wp:posOffset>
                      </wp:positionV>
                      <wp:extent cx="669290" cy="0"/>
                      <wp:effectExtent l="6985" t="6350" r="9525" b="12700"/>
                      <wp:wrapNone/>
                      <wp:docPr id="13787301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B57F1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5.85pt" to="10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"/>
                  </w:pict>
                </mc:Fallback>
              </mc:AlternateContent>
            </w:r>
            <w:r w:rsidRPr="00123A89">
              <w:rPr>
                <w:rFonts w:eastAsia="Times New Roman" w:cs="Times New Roman"/>
                <w:b/>
                <w:bCs/>
                <w:sz w:val="26"/>
                <w:szCs w:val="28"/>
                <w:lang w:val="en-US"/>
              </w:rPr>
              <w:t xml:space="preserve">XÃ </w:t>
            </w:r>
            <w:r w:rsidR="008E119A">
              <w:rPr>
                <w:rFonts w:eastAsia="Times New Roman" w:cs="Times New Roman"/>
                <w:b/>
                <w:bCs/>
                <w:sz w:val="26"/>
                <w:szCs w:val="28"/>
                <w:lang w:val="en-US"/>
              </w:rPr>
              <w:t>NAM PHÙ</w:t>
            </w:r>
          </w:p>
        </w:tc>
        <w:tc>
          <w:tcPr>
            <w:tcW w:w="6237" w:type="dxa"/>
          </w:tcPr>
          <w:p w14:paraId="4FB39616" w14:textId="77777777" w:rsidR="00227C00" w:rsidRPr="00123A89" w:rsidRDefault="00227C00" w:rsidP="00227C00">
            <w:pPr>
              <w:widowControl w:val="0"/>
              <w:spacing w:after="0" w:line="240" w:lineRule="auto"/>
              <w:jc w:val="center"/>
              <w:outlineLvl w:val="0"/>
              <w:rPr>
                <w:rFonts w:eastAsia="Times New Roman" w:cs="Times New Roman"/>
                <w:b/>
                <w:bCs/>
                <w:sz w:val="26"/>
                <w:szCs w:val="26"/>
                <w:lang w:val="en-US"/>
              </w:rPr>
            </w:pPr>
            <w:r w:rsidRPr="00123A89">
              <w:rPr>
                <w:rFonts w:eastAsia="Times New Roman" w:cs="Times New Roman"/>
                <w:b/>
                <w:bCs/>
                <w:sz w:val="26"/>
                <w:szCs w:val="26"/>
                <w:lang w:val="en-US"/>
              </w:rPr>
              <w:t>CỘNG HÒA XÃ HỘI CHỦ NGHĨA VIỆT NAM</w:t>
            </w:r>
          </w:p>
          <w:p w14:paraId="379198AB" w14:textId="1E77DE49" w:rsidR="00227C00" w:rsidRPr="00123A89" w:rsidRDefault="00227C00" w:rsidP="00227C00">
            <w:pPr>
              <w:spacing w:after="0" w:line="240" w:lineRule="auto"/>
              <w:jc w:val="center"/>
              <w:rPr>
                <w:rFonts w:eastAsia="Times New Roman" w:cs="Times New Roman"/>
                <w:szCs w:val="28"/>
                <w:lang w:val="en-US"/>
              </w:rPr>
            </w:pPr>
            <w:r w:rsidRPr="00123A89">
              <w:rPr>
                <w:rFonts w:eastAsia="Times New Roman" w:cs="Times New Roman"/>
                <w:noProof/>
                <w:szCs w:val="28"/>
                <w:lang w:val="en-US"/>
              </w:rPr>
              <mc:AlternateContent>
                <mc:Choice Requires="wps">
                  <w:drawing>
                    <wp:anchor distT="0" distB="0" distL="114300" distR="114300" simplePos="0" relativeHeight="251660288" behindDoc="0" locked="0" layoutInCell="1" allowOverlap="1" wp14:anchorId="66A067C9" wp14:editId="417AC8D8">
                      <wp:simplePos x="0" y="0"/>
                      <wp:positionH relativeFrom="column">
                        <wp:posOffset>826135</wp:posOffset>
                      </wp:positionH>
                      <wp:positionV relativeFrom="paragraph">
                        <wp:posOffset>220345</wp:posOffset>
                      </wp:positionV>
                      <wp:extent cx="2158365" cy="0"/>
                      <wp:effectExtent l="6985" t="6350" r="6350" b="12700"/>
                      <wp:wrapNone/>
                      <wp:docPr id="5099799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E441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7.35pt" to="2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"/>
                  </w:pict>
                </mc:Fallback>
              </mc:AlternateContent>
            </w:r>
            <w:r w:rsidRPr="00123A89">
              <w:rPr>
                <w:rFonts w:eastAsia="Times New Roman" w:cs="Times New Roman"/>
                <w:b/>
                <w:szCs w:val="28"/>
                <w:lang w:val="en-US"/>
              </w:rPr>
              <w:t>Độc lập - Tự do - Hạnh phúc</w:t>
            </w:r>
          </w:p>
        </w:tc>
      </w:tr>
      <w:tr w:rsidR="00227C00" w:rsidRPr="00123A89" w14:paraId="18A8689D" w14:textId="77777777" w:rsidTr="000D4EBC">
        <w:tc>
          <w:tcPr>
            <w:tcW w:w="3261" w:type="dxa"/>
          </w:tcPr>
          <w:p w14:paraId="3311CE68" w14:textId="70A12D4A" w:rsidR="00227C00" w:rsidRPr="00123A89" w:rsidRDefault="00227C00" w:rsidP="00227C00">
            <w:pPr>
              <w:widowControl w:val="0"/>
              <w:spacing w:after="0" w:line="240" w:lineRule="auto"/>
              <w:jc w:val="center"/>
              <w:rPr>
                <w:rFonts w:eastAsia="Times New Roman" w:cs="Times New Roman"/>
                <w:szCs w:val="28"/>
                <w:lang w:val="en-US"/>
              </w:rPr>
            </w:pPr>
            <w:r w:rsidRPr="00123A89">
              <w:rPr>
                <w:rFonts w:eastAsia="Times New Roman" w:cs="Times New Roman"/>
                <w:sz w:val="26"/>
                <w:szCs w:val="28"/>
                <w:lang w:val="en-US"/>
              </w:rPr>
              <w:t xml:space="preserve">Số:      </w:t>
            </w:r>
            <w:r w:rsidR="00504B9B" w:rsidRPr="00123A89">
              <w:rPr>
                <w:rFonts w:eastAsia="Times New Roman" w:cs="Times New Roman"/>
                <w:sz w:val="26"/>
                <w:szCs w:val="28"/>
                <w:lang w:val="en-US"/>
              </w:rPr>
              <w:t xml:space="preserve"> </w:t>
            </w:r>
            <w:r w:rsidRPr="00123A89">
              <w:rPr>
                <w:rFonts w:eastAsia="Times New Roman" w:cs="Times New Roman"/>
                <w:sz w:val="26"/>
                <w:szCs w:val="28"/>
                <w:lang w:val="en-US"/>
              </w:rPr>
              <w:t xml:space="preserve">  /KH-UBND</w:t>
            </w:r>
          </w:p>
        </w:tc>
        <w:tc>
          <w:tcPr>
            <w:tcW w:w="6237" w:type="dxa"/>
          </w:tcPr>
          <w:p w14:paraId="4D28288C" w14:textId="4AA8B24D" w:rsidR="00227C00" w:rsidRPr="00123A89" w:rsidRDefault="00BB38F7" w:rsidP="008E119A">
            <w:pPr>
              <w:widowControl w:val="0"/>
              <w:spacing w:after="0" w:line="240" w:lineRule="auto"/>
              <w:rPr>
                <w:rFonts w:eastAsia="Times New Roman" w:cs="Times New Roman"/>
                <w:i/>
                <w:iCs/>
                <w:szCs w:val="28"/>
                <w:lang w:val="en-US"/>
              </w:rPr>
            </w:pPr>
            <w:r w:rsidRPr="00123A89">
              <w:rPr>
                <w:rFonts w:eastAsia="Times New Roman" w:cs="Times New Roman"/>
                <w:i/>
                <w:iCs/>
                <w:sz w:val="26"/>
                <w:szCs w:val="28"/>
                <w:lang w:val="en-US"/>
              </w:rPr>
              <w:t xml:space="preserve">                </w:t>
            </w:r>
            <w:r w:rsidR="008E119A">
              <w:rPr>
                <w:rFonts w:eastAsia="Times New Roman" w:cs="Times New Roman"/>
                <w:i/>
                <w:iCs/>
                <w:sz w:val="26"/>
                <w:szCs w:val="28"/>
                <w:lang w:val="en-US"/>
              </w:rPr>
              <w:t>Nam Phù</w:t>
            </w:r>
            <w:r w:rsidR="00227C00" w:rsidRPr="00123A89">
              <w:rPr>
                <w:rFonts w:eastAsia="Times New Roman" w:cs="Times New Roman"/>
                <w:i/>
                <w:iCs/>
                <w:sz w:val="26"/>
                <w:szCs w:val="28"/>
                <w:lang w:val="en-US"/>
              </w:rPr>
              <w:t xml:space="preserve">, ngày </w:t>
            </w:r>
            <w:r w:rsidR="008E119A">
              <w:rPr>
                <w:rFonts w:eastAsia="Times New Roman" w:cs="Times New Roman"/>
                <w:i/>
                <w:iCs/>
                <w:sz w:val="26"/>
                <w:szCs w:val="28"/>
                <w:lang w:val="en-US"/>
              </w:rPr>
              <w:t xml:space="preserve">  </w:t>
            </w:r>
            <w:r w:rsidR="00227C00" w:rsidRPr="00123A89">
              <w:rPr>
                <w:rFonts w:eastAsia="Times New Roman" w:cs="Times New Roman"/>
                <w:i/>
                <w:iCs/>
                <w:sz w:val="26"/>
                <w:szCs w:val="28"/>
                <w:lang w:val="en-US"/>
              </w:rPr>
              <w:t xml:space="preserve">     tháng </w:t>
            </w:r>
            <w:r w:rsidR="008E119A">
              <w:rPr>
                <w:rFonts w:eastAsia="Times New Roman" w:cs="Times New Roman"/>
                <w:i/>
                <w:iCs/>
                <w:sz w:val="26"/>
                <w:szCs w:val="28"/>
                <w:lang w:val="en-US"/>
              </w:rPr>
              <w:t xml:space="preserve">     </w:t>
            </w:r>
            <w:r w:rsidR="00227C00" w:rsidRPr="00123A89">
              <w:rPr>
                <w:rFonts w:eastAsia="Times New Roman" w:cs="Times New Roman"/>
                <w:i/>
                <w:iCs/>
                <w:sz w:val="26"/>
                <w:szCs w:val="28"/>
                <w:lang w:val="en-US"/>
              </w:rPr>
              <w:t xml:space="preserve"> năm 2026</w:t>
            </w:r>
          </w:p>
        </w:tc>
      </w:tr>
    </w:tbl>
    <w:p w14:paraId="031ABADF" w14:textId="77777777" w:rsidR="0096722A" w:rsidRPr="00123A89" w:rsidRDefault="0096722A" w:rsidP="00227C00">
      <w:pPr>
        <w:spacing w:before="5" w:after="0" w:line="240" w:lineRule="auto"/>
        <w:ind w:right="-1"/>
        <w:jc w:val="center"/>
        <w:rPr>
          <w:rFonts w:asciiTheme="majorHAnsi" w:eastAsia="Times New Roman" w:hAnsiTheme="majorHAnsi" w:cstheme="majorHAnsi"/>
          <w:b/>
          <w:bCs/>
          <w:szCs w:val="28"/>
          <w:lang w:val="en-US" w:eastAsia="vi-VN"/>
        </w:rPr>
      </w:pPr>
    </w:p>
    <w:p w14:paraId="45B575CC" w14:textId="77777777" w:rsidR="00AE76BD" w:rsidRPr="00AE76BD" w:rsidRDefault="00AE76BD" w:rsidP="00AE76BD">
      <w:pPr>
        <w:spacing w:after="0" w:line="240" w:lineRule="auto"/>
        <w:jc w:val="center"/>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KẾ HOẠCH</w:t>
      </w:r>
    </w:p>
    <w:p w14:paraId="19122293" w14:textId="77777777" w:rsidR="00AE76BD" w:rsidRPr="00123A89" w:rsidRDefault="00AE76BD" w:rsidP="00AE76BD">
      <w:pPr>
        <w:spacing w:after="0" w:line="240" w:lineRule="auto"/>
        <w:jc w:val="center"/>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Thực hiện công tác phòng, chống tham nhũng, tiêu cực</w:t>
      </w:r>
      <w:r w:rsidRPr="00123A89">
        <w:rPr>
          <w:rFonts w:asciiTheme="majorHAnsi" w:eastAsia="Times New Roman" w:hAnsiTheme="majorHAnsi" w:cstheme="majorHAnsi"/>
          <w:b/>
          <w:bCs/>
          <w:szCs w:val="28"/>
          <w:lang w:val="en-US" w:eastAsia="vi-VN"/>
        </w:rPr>
        <w:t xml:space="preserve"> </w:t>
      </w:r>
      <w:r w:rsidRPr="00AE76BD">
        <w:rPr>
          <w:rFonts w:asciiTheme="majorHAnsi" w:eastAsia="Times New Roman" w:hAnsiTheme="majorHAnsi" w:cstheme="majorHAnsi"/>
          <w:b/>
          <w:bCs/>
          <w:szCs w:val="28"/>
          <w:lang w:val="en-US" w:eastAsia="vi-VN"/>
        </w:rPr>
        <w:t xml:space="preserve">năm 2026 </w:t>
      </w:r>
    </w:p>
    <w:p w14:paraId="5D74FA82" w14:textId="4B62B060" w:rsidR="00AE76BD" w:rsidRPr="00AE76BD" w:rsidRDefault="00AE76BD" w:rsidP="00AE76BD">
      <w:pPr>
        <w:spacing w:after="0" w:line="240" w:lineRule="auto"/>
        <w:jc w:val="center"/>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 xml:space="preserve">ngành Giáo dục và Đào tạo xã </w:t>
      </w:r>
      <w:r w:rsidR="008E119A">
        <w:rPr>
          <w:rFonts w:asciiTheme="majorHAnsi" w:eastAsia="Times New Roman" w:hAnsiTheme="majorHAnsi" w:cstheme="majorHAnsi"/>
          <w:b/>
          <w:bCs/>
          <w:szCs w:val="28"/>
          <w:lang w:val="en-US" w:eastAsia="vi-VN"/>
        </w:rPr>
        <w:t xml:space="preserve">Nam Phù </w:t>
      </w:r>
    </w:p>
    <w:p w14:paraId="0C79EC39" w14:textId="6004FBF8" w:rsidR="0082052E" w:rsidRPr="00123A89" w:rsidRDefault="00BB38F7" w:rsidP="00B745DC">
      <w:pPr>
        <w:spacing w:after="0" w:line="240" w:lineRule="auto"/>
        <w:jc w:val="center"/>
        <w:rPr>
          <w:rFonts w:asciiTheme="majorHAnsi" w:eastAsia="Times New Roman" w:hAnsiTheme="majorHAnsi" w:cstheme="majorHAnsi"/>
          <w:szCs w:val="28"/>
          <w:lang w:val="en-US" w:eastAsia="vi-VN"/>
        </w:rPr>
      </w:pPr>
      <w:r w:rsidRPr="00123A89">
        <w:rPr>
          <w:rFonts w:asciiTheme="majorHAnsi" w:eastAsia="Times New Roman" w:hAnsiTheme="majorHAnsi" w:cstheme="majorHAnsi"/>
          <w:noProof/>
          <w:szCs w:val="28"/>
          <w:lang w:val="en-US"/>
        </w:rPr>
        <mc:AlternateContent>
          <mc:Choice Requires="wps">
            <w:drawing>
              <wp:anchor distT="0" distB="0" distL="114300" distR="114300" simplePos="0" relativeHeight="251661312" behindDoc="0" locked="0" layoutInCell="1" allowOverlap="1" wp14:anchorId="4A0F7171" wp14:editId="6F852BF2">
                <wp:simplePos x="0" y="0"/>
                <wp:positionH relativeFrom="column">
                  <wp:posOffset>2072639</wp:posOffset>
                </wp:positionH>
                <wp:positionV relativeFrom="paragraph">
                  <wp:posOffset>45720</wp:posOffset>
                </wp:positionV>
                <wp:extent cx="1533525" cy="0"/>
                <wp:effectExtent l="0" t="0" r="0" b="0"/>
                <wp:wrapNone/>
                <wp:docPr id="910898889"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03A5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2pt,3.6pt" to="28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" strokecolor="black [3200]" strokeweight=".5pt">
                <v:stroke joinstyle="miter"/>
              </v:line>
            </w:pict>
          </mc:Fallback>
        </mc:AlternateContent>
      </w:r>
    </w:p>
    <w:p w14:paraId="1DB34E18" w14:textId="02C7B229" w:rsidR="00AE76BD" w:rsidRPr="00D97663" w:rsidRDefault="00AE76BD" w:rsidP="0047060C">
      <w:pPr>
        <w:spacing w:after="0" w:line="300" w:lineRule="auto"/>
        <w:ind w:right="-1" w:firstLine="709"/>
        <w:rPr>
          <w:rFonts w:asciiTheme="majorHAnsi" w:eastAsia="Times New Roman" w:hAnsiTheme="majorHAnsi" w:cstheme="majorHAnsi"/>
          <w:spacing w:val="-4"/>
          <w:szCs w:val="28"/>
          <w:lang w:val="en-US" w:eastAsia="vi-VN"/>
        </w:rPr>
      </w:pPr>
      <w:r w:rsidRPr="00D97663">
        <w:rPr>
          <w:rFonts w:asciiTheme="majorHAnsi" w:hAnsiTheme="majorHAnsi" w:cstheme="majorHAnsi"/>
          <w:spacing w:val="-4"/>
          <w:szCs w:val="28"/>
          <w:lang w:val="en-US"/>
        </w:rPr>
        <w:t>Căn cứ Luật Phòng, chống tham nhũng năm 2018 và các văn bản hướng dẫn thi hành; Các</w:t>
      </w:r>
      <w:r w:rsidRPr="00D97663">
        <w:rPr>
          <w:rFonts w:asciiTheme="majorHAnsi" w:eastAsia="Times New Roman" w:hAnsiTheme="majorHAnsi" w:cstheme="majorHAnsi"/>
          <w:spacing w:val="-4"/>
          <w:szCs w:val="28"/>
          <w:lang w:val="en-US" w:eastAsia="vi-VN"/>
        </w:rPr>
        <w:t xml:space="preserve"> nghị quyết, chỉ thị của Trung ương Đảng, Thành ủy Hà Nội về công tác phòng, chống tham nhũng, tiêu cực; Kế hoạch số 304/KH-SGD ngày 23/01/2026 của Sở Giáo dục và Đào tạo Hà Nội về thực hiện công tác phòng, chống tham nhũng, tiêu cực năm 2026;</w:t>
      </w:r>
    </w:p>
    <w:p w14:paraId="53B5373F" w14:textId="51CFF430" w:rsidR="003F5DCA" w:rsidRPr="00C34A97" w:rsidRDefault="00C34A97" w:rsidP="00C34A97">
      <w:pPr>
        <w:spacing w:before="120" w:after="0" w:line="320" w:lineRule="exact"/>
        <w:ind w:firstLine="709"/>
        <w:rPr>
          <w:rFonts w:asciiTheme="majorHAnsi" w:eastAsia="Times New Roman" w:hAnsiTheme="majorHAnsi" w:cstheme="majorHAnsi"/>
          <w:spacing w:val="-8"/>
          <w:szCs w:val="28"/>
          <w:lang w:val="en-US" w:eastAsia="vi-VN"/>
        </w:rPr>
      </w:pPr>
      <w:r w:rsidRPr="00C34A97">
        <w:rPr>
          <w:rFonts w:asciiTheme="majorHAnsi" w:eastAsia="Times New Roman" w:hAnsiTheme="majorHAnsi" w:cstheme="majorHAnsi"/>
          <w:spacing w:val="-8"/>
          <w:szCs w:val="28"/>
          <w:lang w:val="en-US" w:eastAsia="vi-VN"/>
        </w:rPr>
        <w:t xml:space="preserve">UBND </w:t>
      </w:r>
      <w:r w:rsidR="003F5DCA" w:rsidRPr="00C34A97">
        <w:rPr>
          <w:rFonts w:asciiTheme="majorHAnsi" w:eastAsia="Times New Roman" w:hAnsiTheme="majorHAnsi" w:cstheme="majorHAnsi"/>
          <w:spacing w:val="-8"/>
          <w:szCs w:val="28"/>
          <w:lang w:eastAsia="vi-VN"/>
        </w:rPr>
        <w:t xml:space="preserve">xã </w:t>
      </w:r>
      <w:r w:rsidR="008E119A" w:rsidRPr="00C34A97">
        <w:rPr>
          <w:rFonts w:asciiTheme="majorHAnsi" w:eastAsia="Times New Roman" w:hAnsiTheme="majorHAnsi" w:cstheme="majorHAnsi"/>
          <w:spacing w:val="-8"/>
          <w:szCs w:val="28"/>
          <w:lang w:val="en-US" w:eastAsia="vi-VN"/>
        </w:rPr>
        <w:t xml:space="preserve">Nam Phù </w:t>
      </w:r>
      <w:r w:rsidR="003F5DCA" w:rsidRPr="00C34A97">
        <w:rPr>
          <w:rFonts w:asciiTheme="majorHAnsi" w:eastAsia="Times New Roman" w:hAnsiTheme="majorHAnsi" w:cstheme="majorHAnsi"/>
          <w:spacing w:val="-8"/>
          <w:szCs w:val="28"/>
          <w:lang w:eastAsia="vi-VN"/>
        </w:rPr>
        <w:t xml:space="preserve">xây dựng </w:t>
      </w:r>
      <w:r w:rsidRPr="00C34A97">
        <w:rPr>
          <w:rFonts w:asciiTheme="majorHAnsi" w:eastAsia="Times New Roman" w:hAnsiTheme="majorHAnsi" w:cstheme="majorHAnsi"/>
          <w:spacing w:val="-8"/>
          <w:szCs w:val="28"/>
          <w:lang w:val="en-US" w:eastAsia="vi-VN"/>
        </w:rPr>
        <w:t xml:space="preserve">và ban hành </w:t>
      </w:r>
      <w:r w:rsidR="003F5DCA" w:rsidRPr="00C34A97">
        <w:rPr>
          <w:rFonts w:asciiTheme="majorHAnsi" w:eastAsia="Times New Roman" w:hAnsiTheme="majorHAnsi" w:cstheme="majorHAnsi"/>
          <w:spacing w:val="-8"/>
          <w:szCs w:val="28"/>
          <w:lang w:eastAsia="vi-VN"/>
        </w:rPr>
        <w:t xml:space="preserve">Kế hoạch thực hiện </w:t>
      </w:r>
      <w:r w:rsidR="00AE76BD" w:rsidRPr="00C34A97">
        <w:rPr>
          <w:rFonts w:asciiTheme="majorHAnsi" w:eastAsia="Times New Roman" w:hAnsiTheme="majorHAnsi" w:cstheme="majorHAnsi"/>
          <w:spacing w:val="-8"/>
          <w:szCs w:val="28"/>
          <w:lang w:val="en-US" w:eastAsia="vi-VN"/>
        </w:rPr>
        <w:t xml:space="preserve">công tác phòng, chống tham nhũng, tiêu cực năm 2026 ngành Giáo dục và Đào tạo xã </w:t>
      </w:r>
      <w:r w:rsidRPr="00C34A97">
        <w:rPr>
          <w:rFonts w:asciiTheme="majorHAnsi" w:eastAsia="Times New Roman" w:hAnsiTheme="majorHAnsi" w:cstheme="majorHAnsi"/>
          <w:spacing w:val="-8"/>
          <w:szCs w:val="28"/>
          <w:lang w:val="en-US" w:eastAsia="vi-VN"/>
        </w:rPr>
        <w:t xml:space="preserve">Nam Phù </w:t>
      </w:r>
      <w:r w:rsidR="003F5DCA" w:rsidRPr="00C34A97">
        <w:rPr>
          <w:rFonts w:asciiTheme="majorHAnsi" w:eastAsia="Times New Roman" w:hAnsiTheme="majorHAnsi" w:cstheme="majorHAnsi"/>
          <w:spacing w:val="-8"/>
          <w:szCs w:val="28"/>
          <w:lang w:eastAsia="vi-VN"/>
        </w:rPr>
        <w:t>cụ thể như sau:</w:t>
      </w:r>
      <w:r w:rsidRPr="00C34A97">
        <w:rPr>
          <w:rFonts w:asciiTheme="majorHAnsi" w:eastAsia="Times New Roman" w:hAnsiTheme="majorHAnsi" w:cstheme="majorHAnsi"/>
          <w:spacing w:val="-8"/>
          <w:szCs w:val="28"/>
          <w:lang w:val="en-US" w:eastAsia="vi-VN"/>
        </w:rPr>
        <w:t xml:space="preserve"> </w:t>
      </w:r>
    </w:p>
    <w:p w14:paraId="43DDEA07" w14:textId="6D4A3A8D" w:rsidR="00227C00" w:rsidRPr="00123A89" w:rsidRDefault="00DE6A36" w:rsidP="0047060C">
      <w:pPr>
        <w:spacing w:after="0" w:line="300" w:lineRule="auto"/>
        <w:ind w:right="-1"/>
        <w:rPr>
          <w:rFonts w:asciiTheme="majorHAnsi" w:eastAsia="Times New Roman" w:hAnsiTheme="majorHAnsi" w:cstheme="majorHAnsi"/>
          <w:szCs w:val="28"/>
          <w:lang w:eastAsia="vi-VN"/>
        </w:rPr>
      </w:pPr>
      <w:r w:rsidRPr="00123A89">
        <w:rPr>
          <w:rFonts w:asciiTheme="majorHAnsi" w:eastAsia="Times New Roman" w:hAnsiTheme="majorHAnsi" w:cstheme="majorHAnsi"/>
          <w:b/>
          <w:bCs/>
          <w:szCs w:val="28"/>
          <w:lang w:val="en-US" w:eastAsia="vi-VN"/>
        </w:rPr>
        <w:tab/>
      </w:r>
      <w:r w:rsidR="00227C00" w:rsidRPr="00123A89">
        <w:rPr>
          <w:rFonts w:asciiTheme="majorHAnsi" w:eastAsia="Times New Roman" w:hAnsiTheme="majorHAnsi" w:cstheme="majorHAnsi"/>
          <w:b/>
          <w:bCs/>
          <w:szCs w:val="28"/>
          <w:lang w:eastAsia="vi-VN"/>
        </w:rPr>
        <w:t>I. MỤC ĐÍCH, YÊU CẦU </w:t>
      </w:r>
    </w:p>
    <w:p w14:paraId="3367ECA7" w14:textId="1AF69182" w:rsidR="00227C00" w:rsidRPr="00123A89" w:rsidRDefault="00DE6A36" w:rsidP="0047060C">
      <w:pPr>
        <w:spacing w:after="0" w:line="300" w:lineRule="auto"/>
        <w:ind w:right="-1" w:firstLine="709"/>
        <w:rPr>
          <w:rFonts w:asciiTheme="majorHAnsi" w:eastAsia="Times New Roman" w:hAnsiTheme="majorHAnsi" w:cstheme="majorHAnsi"/>
          <w:szCs w:val="28"/>
          <w:lang w:eastAsia="vi-VN"/>
        </w:rPr>
      </w:pPr>
      <w:r w:rsidRPr="00123A89">
        <w:rPr>
          <w:rFonts w:asciiTheme="majorHAnsi" w:eastAsia="Times New Roman" w:hAnsiTheme="majorHAnsi" w:cstheme="majorHAnsi"/>
          <w:b/>
          <w:bCs/>
          <w:szCs w:val="28"/>
          <w:lang w:val="en-US" w:eastAsia="vi-VN"/>
        </w:rPr>
        <w:tab/>
      </w:r>
      <w:r w:rsidR="00227C00" w:rsidRPr="00123A89">
        <w:rPr>
          <w:rFonts w:asciiTheme="majorHAnsi" w:eastAsia="Times New Roman" w:hAnsiTheme="majorHAnsi" w:cstheme="majorHAnsi"/>
          <w:b/>
          <w:bCs/>
          <w:szCs w:val="28"/>
          <w:lang w:eastAsia="vi-VN"/>
        </w:rPr>
        <w:t>1. Mục đích </w:t>
      </w:r>
    </w:p>
    <w:p w14:paraId="13C23067" w14:textId="403D137E" w:rsidR="00AE76BD" w:rsidRPr="00AE76BD" w:rsidRDefault="00AE76BD"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w:t>
      </w:r>
      <w:r w:rsidRPr="00AE76BD">
        <w:rPr>
          <w:rFonts w:asciiTheme="majorHAnsi" w:eastAsia="Times New Roman" w:hAnsiTheme="majorHAnsi" w:cstheme="majorHAnsi"/>
          <w:szCs w:val="28"/>
          <w:lang w:val="en-US" w:eastAsia="vi-VN"/>
        </w:rPr>
        <w:t xml:space="preserve"> Triển khai thực hiện đầy đủ, kịp thời, hiệu quả các nhiệm vụ, giải pháp về phòng, chống tham nhũng, tiêu cực (PCTNTC) trong ngành Giáo dục và Đào tạo xã theo đúng định hướng, nội dung Kế hoạch số 304/KH-SGD của Sở GD&amp;ĐT Hà Nội.</w:t>
      </w:r>
    </w:p>
    <w:p w14:paraId="1BC7A21B" w14:textId="6456D7A4" w:rsidR="00AE76BD" w:rsidRPr="00AE76BD" w:rsidRDefault="00AE76BD"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w:t>
      </w:r>
      <w:r w:rsidRPr="00AE76BD">
        <w:rPr>
          <w:rFonts w:asciiTheme="majorHAnsi" w:eastAsia="Times New Roman" w:hAnsiTheme="majorHAnsi" w:cstheme="majorHAnsi"/>
          <w:szCs w:val="28"/>
          <w:lang w:val="en-US" w:eastAsia="vi-VN"/>
        </w:rPr>
        <w:t xml:space="preserve"> Nâng cao nhận thức, trách nhiệm của người đứng đầu, cán bộ quản lý, giáo viên, nhân viên các cơ sở giáo dục trong công tác PCTNTC; phòng ngừa, ngăn chặn, đẩy lùi các biểu hiện tham nhũng, tiêu cực trong hoạt động giáo dục.</w:t>
      </w:r>
    </w:p>
    <w:p w14:paraId="54A2B29C" w14:textId="31360E5C" w:rsidR="00AE76BD" w:rsidRPr="00AE76BD" w:rsidRDefault="00AE76BD"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 xml:space="preserve">- </w:t>
      </w:r>
      <w:r w:rsidRPr="00AE76BD">
        <w:rPr>
          <w:rFonts w:asciiTheme="majorHAnsi" w:eastAsia="Times New Roman" w:hAnsiTheme="majorHAnsi" w:cstheme="majorHAnsi"/>
          <w:szCs w:val="28"/>
          <w:lang w:val="en-US" w:eastAsia="vi-VN"/>
        </w:rPr>
        <w:t>Góp phần xây dựng môi trường giáo dục kỷ cương, liêm chính, minh bạch; củng cố niềm tin của Nhân dân đối với ngành giáo dục trên địa bàn xã.</w:t>
      </w:r>
    </w:p>
    <w:p w14:paraId="2A7A0C8F" w14:textId="466B2D6C" w:rsidR="00DE6A36" w:rsidRPr="00123A89" w:rsidRDefault="00DE6A36"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b/>
          <w:bCs/>
          <w:szCs w:val="28"/>
          <w:lang w:val="en-US" w:eastAsia="vi-VN"/>
        </w:rPr>
        <w:tab/>
      </w:r>
      <w:r w:rsidR="00227C00" w:rsidRPr="00123A89">
        <w:rPr>
          <w:rFonts w:asciiTheme="majorHAnsi" w:eastAsia="Times New Roman" w:hAnsiTheme="majorHAnsi" w:cstheme="majorHAnsi"/>
          <w:b/>
          <w:bCs/>
          <w:szCs w:val="28"/>
          <w:lang w:eastAsia="vi-VN"/>
        </w:rPr>
        <w:t>2. Yêu cầu </w:t>
      </w:r>
    </w:p>
    <w:p w14:paraId="6273C713" w14:textId="6621AC7C" w:rsidR="00AE76BD" w:rsidRPr="00AE76BD" w:rsidRDefault="00AE76BD"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w:t>
      </w:r>
      <w:r w:rsidRPr="00AE76BD">
        <w:rPr>
          <w:rFonts w:asciiTheme="majorHAnsi" w:eastAsia="Times New Roman" w:hAnsiTheme="majorHAnsi" w:cstheme="majorHAnsi"/>
          <w:szCs w:val="28"/>
          <w:lang w:val="en-US" w:eastAsia="vi-VN"/>
        </w:rPr>
        <w:t xml:space="preserve"> Việc triển khai phải bảo đảm thiết thực, hiệu quả, không hình thức; gắn công tác PCTNTC với thực hiện nhiệm vụ chuyên môn, cải cách hành chính và chuyển đổi số trong giáo dục.</w:t>
      </w:r>
    </w:p>
    <w:p w14:paraId="0EA9157F" w14:textId="01AA4003" w:rsidR="00AE76BD" w:rsidRPr="00AE76BD" w:rsidRDefault="00AE76BD"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w:t>
      </w:r>
      <w:r w:rsidRPr="00AE76BD">
        <w:rPr>
          <w:rFonts w:asciiTheme="majorHAnsi" w:eastAsia="Times New Roman" w:hAnsiTheme="majorHAnsi" w:cstheme="majorHAnsi"/>
          <w:szCs w:val="28"/>
          <w:lang w:val="en-US" w:eastAsia="vi-VN"/>
        </w:rPr>
        <w:t xml:space="preserve"> Xác định rõ trách nhiệm của từng cơ quan, đơn vị, cá nhân; đề cao vai trò, trách nhiệm nêu gương của người đứng đầu các cơ sở giáo dục.</w:t>
      </w:r>
    </w:p>
    <w:p w14:paraId="31C314AA" w14:textId="77777777" w:rsidR="00AE76BD" w:rsidRPr="00123A89" w:rsidRDefault="00AE76BD" w:rsidP="0047060C">
      <w:pPr>
        <w:spacing w:after="0" w:line="300" w:lineRule="auto"/>
        <w:ind w:right="-1" w:firstLine="709"/>
        <w:rPr>
          <w:rFonts w:asciiTheme="majorHAnsi" w:eastAsia="Times New Roman" w:hAnsiTheme="majorHAnsi" w:cstheme="majorHAnsi"/>
          <w:spacing w:val="-4"/>
          <w:szCs w:val="28"/>
          <w:lang w:val="en-US" w:eastAsia="vi-VN"/>
        </w:rPr>
      </w:pPr>
      <w:r w:rsidRPr="00123A89">
        <w:rPr>
          <w:rFonts w:asciiTheme="majorHAnsi" w:eastAsia="Times New Roman" w:hAnsiTheme="majorHAnsi" w:cstheme="majorHAnsi"/>
          <w:spacing w:val="-4"/>
          <w:szCs w:val="28"/>
          <w:lang w:val="en-US" w:eastAsia="vi-VN"/>
        </w:rPr>
        <w:t>-</w:t>
      </w:r>
      <w:r w:rsidRPr="00AE76BD">
        <w:rPr>
          <w:rFonts w:asciiTheme="majorHAnsi" w:eastAsia="Times New Roman" w:hAnsiTheme="majorHAnsi" w:cstheme="majorHAnsi"/>
          <w:spacing w:val="-4"/>
          <w:szCs w:val="28"/>
          <w:lang w:val="en-US" w:eastAsia="vi-VN"/>
        </w:rPr>
        <w:t xml:space="preserve"> Công tác kiểm tra, giám sát, báo cáo phải kịp thời, trung thực, đúng quy định.</w:t>
      </w:r>
    </w:p>
    <w:p w14:paraId="649F467F" w14:textId="6FDDF9BF" w:rsidR="00227C00" w:rsidRPr="00123A89" w:rsidRDefault="00227C00" w:rsidP="0047060C">
      <w:pPr>
        <w:spacing w:after="0" w:line="300" w:lineRule="auto"/>
        <w:ind w:right="-1" w:firstLine="709"/>
        <w:rPr>
          <w:rFonts w:asciiTheme="majorHAnsi" w:eastAsia="Times New Roman" w:hAnsiTheme="majorHAnsi" w:cstheme="majorHAnsi"/>
          <w:szCs w:val="28"/>
          <w:lang w:val="en-US" w:eastAsia="vi-VN"/>
        </w:rPr>
      </w:pPr>
      <w:r w:rsidRPr="00123A89">
        <w:rPr>
          <w:rFonts w:asciiTheme="majorHAnsi" w:eastAsia="Times New Roman" w:hAnsiTheme="majorHAnsi" w:cstheme="majorHAnsi"/>
          <w:b/>
          <w:bCs/>
          <w:szCs w:val="28"/>
          <w:lang w:eastAsia="vi-VN"/>
        </w:rPr>
        <w:t>II. NHIỆM VỤ, GIẢI PHÁP CHỦ YẾU </w:t>
      </w:r>
    </w:p>
    <w:p w14:paraId="59502E96" w14:textId="77777777" w:rsidR="00AE76BD" w:rsidRPr="00123A89" w:rsidRDefault="00C735DA" w:rsidP="0047060C">
      <w:pPr>
        <w:spacing w:after="0" w:line="300" w:lineRule="auto"/>
        <w:ind w:right="-1" w:firstLine="709"/>
        <w:rPr>
          <w:rFonts w:eastAsia="Times New Roman" w:cstheme="majorHAnsi"/>
          <w:b/>
          <w:bCs/>
          <w:szCs w:val="28"/>
          <w:lang w:val="en-US" w:eastAsia="vi-VN"/>
        </w:rPr>
      </w:pPr>
      <w:r w:rsidRPr="00123A89">
        <w:rPr>
          <w:rFonts w:asciiTheme="majorHAnsi" w:eastAsia="Times New Roman" w:hAnsiTheme="majorHAnsi" w:cstheme="majorHAnsi"/>
          <w:b/>
          <w:bCs/>
          <w:szCs w:val="28"/>
          <w:lang w:val="en-US" w:eastAsia="vi-VN"/>
        </w:rPr>
        <w:tab/>
      </w:r>
      <w:r w:rsidR="00AE76BD" w:rsidRPr="00123A89">
        <w:rPr>
          <w:rFonts w:eastAsia="Times New Roman" w:cstheme="majorHAnsi"/>
          <w:b/>
          <w:bCs/>
          <w:szCs w:val="28"/>
          <w:lang w:val="en-US" w:eastAsia="vi-VN"/>
        </w:rPr>
        <w:t>1. Đẩy mạnh công tác tuyên truyền, phổ biến pháp luật về phòng, chống tham nhũng, tiêu cực</w:t>
      </w:r>
    </w:p>
    <w:p w14:paraId="61F4F2B5" w14:textId="21B789E2"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lastRenderedPageBreak/>
        <w:t xml:space="preserve">- </w:t>
      </w:r>
      <w:r>
        <w:rPr>
          <w:rFonts w:asciiTheme="majorHAnsi" w:eastAsia="Times New Roman" w:hAnsiTheme="majorHAnsi" w:cstheme="majorHAnsi"/>
          <w:szCs w:val="28"/>
          <w:lang w:val="en-US" w:eastAsia="vi-VN"/>
        </w:rPr>
        <w:t>Chỉ</w:t>
      </w:r>
      <w:r w:rsidRPr="00123A89">
        <w:rPr>
          <w:rFonts w:asciiTheme="majorHAnsi" w:eastAsia="Times New Roman" w:hAnsiTheme="majorHAnsi" w:cstheme="majorHAnsi"/>
          <w:szCs w:val="28"/>
          <w:lang w:val="en-US" w:eastAsia="vi-VN"/>
        </w:rPr>
        <w:t xml:space="preserve"> đạo các cơ sở giáo dục trên địa bàn tổ chức tuyên truyền, quán triệt đầy đủ, kịp thời các quy định của pháp luật về phòng, chống tham nhũng, tiêu cực; các nghị quyết, chỉ thị của Đảng, Nhà nước; các văn bản chỉ đạo của Thành phố, của Sở Giáo dục và Đào tạo Hà Nội, trọng tâm là Kế hoạch số 304/KH-SGD ngày 23/01/2026.</w:t>
      </w:r>
    </w:p>
    <w:p w14:paraId="2D6AA13E" w14:textId="764C2359"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Việc tuyên truyền được thực hiện tới toàn thể cán bộ quản lý, giáo viên, nhân viên, bảo đảm mỗi cán bộ, giáo viên nắm rõ trách nhiệm, nghĩa vụ và các hành vi bị nghiêm cấm trong hoạt động giáo dục.</w:t>
      </w:r>
    </w:p>
    <w:p w14:paraId="6EB882A4" w14:textId="39FC1D74"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Các cơ sở giáo dục chủ động lồng ghép nội dung giáo dục về liêm chính, đạo đức công vụ, phòng, chống tham nhũng, tiêu cực trong:</w:t>
      </w:r>
    </w:p>
    <w:p w14:paraId="3778B37B" w14:textId="3DD59CA6"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Sinh hoạt chi bộ, sinh hoạt chuyên đề của tổ chức Đảng, đoàn thể;</w:t>
      </w:r>
    </w:p>
    <w:p w14:paraId="2C8A50B9" w14:textId="354F363C"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Họp hội đồng sư phạm, sinh hoạt tổ/nhóm chuyên môn;</w:t>
      </w:r>
    </w:p>
    <w:p w14:paraId="0F4C7DDB"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Các hoạt động giáo dục đạo đức, lối sống, kỹ năng sống cho học sinh phù hợp với từng cấp học</w:t>
      </w:r>
      <w:r>
        <w:rPr>
          <w:rFonts w:asciiTheme="majorHAnsi" w:eastAsia="Times New Roman" w:hAnsiTheme="majorHAnsi" w:cstheme="majorHAnsi"/>
          <w:szCs w:val="28"/>
          <w:lang w:val="en-US" w:eastAsia="vi-VN"/>
        </w:rPr>
        <w:t>.</w:t>
      </w:r>
    </w:p>
    <w:p w14:paraId="51479748" w14:textId="2F0C8B65"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Qua đó góp phần hình thành ý thức tuân thủ pháp luật, xây dựng văn hóa liêm chính, trung thực trong nhà trường.</w:t>
      </w:r>
    </w:p>
    <w:p w14:paraId="7CD9EFFF"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Đa dạng hóa hình thức tuyên truyền, phổ biến pháp luật về phòng, chống tham nhũng, tiêu cực nhằm nâng cao hiệu quả tiếp cận thông tin, như: tuyên truyền trên hệ thống truyền thanh cơ sở; niêm yết tại bảng tin nhà trường; đăng tải trên cổng thông tin điện tử của nhà trường (nếu có); lồng ghép trong các buổi họp phụ huynh học sinh.</w:t>
      </w:r>
      <w:r>
        <w:rPr>
          <w:rFonts w:asciiTheme="majorHAnsi" w:eastAsia="Times New Roman" w:hAnsiTheme="majorHAnsi" w:cstheme="majorHAnsi"/>
          <w:szCs w:val="28"/>
          <w:lang w:val="en-US" w:eastAsia="vi-VN"/>
        </w:rPr>
        <w:t xml:space="preserve"> </w:t>
      </w:r>
    </w:p>
    <w:p w14:paraId="5E608D42"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eastAsia="vi-VN"/>
        </w:rPr>
        <w:t>Nội dung tuyên truyền tập trung làm rõ các biểu hiện tiêu cực thường phát sinh trong lĩnh vực giáo dục, trách nhiệm của cá nhân, tập thể và hậu quả pháp lý của hành vi vi phạm, qua đó nâng cao nhận thức và ý thức chấp hành pháp luật của đội ngũ cán bộ, giáo viên, nhân viên và các lực lượng liên quan.</w:t>
      </w:r>
    </w:p>
    <w:p w14:paraId="560D7590" w14:textId="347A9987" w:rsidR="00AE76BD" w:rsidRPr="00AE76BD" w:rsidRDefault="00AE76BD" w:rsidP="0047060C">
      <w:pPr>
        <w:spacing w:after="0" w:line="300" w:lineRule="auto"/>
        <w:ind w:right="-1" w:firstLine="720"/>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2. Thực hiện công khai, minh bạch trong hoạt động giáo dục</w:t>
      </w:r>
    </w:p>
    <w:p w14:paraId="0127A77F" w14:textId="40E8B033" w:rsidR="00123A89" w:rsidRPr="00123A89" w:rsidRDefault="00AE76BD" w:rsidP="0047060C">
      <w:pPr>
        <w:spacing w:after="0" w:line="300" w:lineRule="auto"/>
        <w:ind w:right="-1" w:firstLine="720"/>
        <w:rPr>
          <w:rFonts w:asciiTheme="majorHAnsi" w:hAnsiTheme="majorHAnsi" w:cstheme="majorHAnsi"/>
          <w:szCs w:val="28"/>
          <w:lang w:val="en-US"/>
        </w:rPr>
      </w:pPr>
      <w:r w:rsidRPr="00123A89">
        <w:rPr>
          <w:rFonts w:asciiTheme="majorHAnsi" w:eastAsia="Times New Roman" w:hAnsiTheme="majorHAnsi" w:cstheme="majorHAnsi"/>
          <w:szCs w:val="28"/>
          <w:lang w:val="en-US" w:eastAsia="vi-VN"/>
        </w:rPr>
        <w:t xml:space="preserve">- </w:t>
      </w:r>
      <w:r w:rsidR="00123A89">
        <w:rPr>
          <w:rFonts w:asciiTheme="majorHAnsi" w:eastAsia="Times New Roman" w:hAnsiTheme="majorHAnsi" w:cstheme="majorHAnsi"/>
          <w:szCs w:val="28"/>
          <w:lang w:val="en-US" w:eastAsia="vi-VN"/>
        </w:rPr>
        <w:t>C</w:t>
      </w:r>
      <w:r w:rsidR="00123A89" w:rsidRPr="00123A89">
        <w:rPr>
          <w:rFonts w:asciiTheme="majorHAnsi" w:hAnsiTheme="majorHAnsi" w:cstheme="majorHAnsi"/>
          <w:szCs w:val="28"/>
          <w:lang w:val="en-US"/>
        </w:rPr>
        <w:t>hỉ đạo các cơ sở giáo dục trên địa bàn thực hiện nghiêm túc các quy định về công khai, minh bạch trong hoạt động giáo dục theo đúng quy định của pháp luật và hướng dẫn của ngành, coi đây là giải pháp trọng tâm nhằm phòng ngừa tham nhũng, tiêu cực ngay từ cơ sở.</w:t>
      </w:r>
    </w:p>
    <w:p w14:paraId="69516C01" w14:textId="374EDC6C"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Các cơ sở giáo dục có trách nhiệm tổ chức công khai đầy đủ, kịp thời và đúng hình thức đối với các nội dung sau:</w:t>
      </w:r>
    </w:p>
    <w:p w14:paraId="73A95D65" w14:textId="11FF3089"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 xml:space="preserve">+ Công khai tài chính, ngân sách: </w:t>
      </w:r>
      <w:r>
        <w:rPr>
          <w:rFonts w:asciiTheme="majorHAnsi" w:eastAsia="Times New Roman" w:hAnsiTheme="majorHAnsi" w:cstheme="majorHAnsi"/>
          <w:szCs w:val="28"/>
          <w:lang w:val="en-US" w:eastAsia="vi-VN"/>
        </w:rPr>
        <w:t>Dự</w:t>
      </w:r>
      <w:r w:rsidRPr="00123A89">
        <w:rPr>
          <w:rFonts w:asciiTheme="majorHAnsi" w:eastAsia="Times New Roman" w:hAnsiTheme="majorHAnsi" w:cstheme="majorHAnsi"/>
          <w:szCs w:val="28"/>
          <w:lang w:val="en-US" w:eastAsia="vi-VN"/>
        </w:rPr>
        <w:t xml:space="preserve"> toán, quyết toán ngân sách nhà nước được giao; các khoản thu - chi trong nhà trường; các khoản thu thỏa thuận; các </w:t>
      </w:r>
      <w:r w:rsidRPr="00123A89">
        <w:rPr>
          <w:rFonts w:asciiTheme="majorHAnsi" w:eastAsia="Times New Roman" w:hAnsiTheme="majorHAnsi" w:cstheme="majorHAnsi"/>
          <w:szCs w:val="28"/>
          <w:lang w:val="en-US" w:eastAsia="vi-VN"/>
        </w:rPr>
        <w:lastRenderedPageBreak/>
        <w:t>khoản vận động, tài trợ, xã hội hóa giáo dục, bảo đảm rõ ràng, minh bạch, đúng quy định và có sự giám sát của tập thể, cha mẹ học sinh;</w:t>
      </w:r>
    </w:p>
    <w:p w14:paraId="4370DABC" w14:textId="4CF8683C"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 xml:space="preserve">+ Công khai kế hoạch hoạt động: </w:t>
      </w:r>
      <w:r>
        <w:rPr>
          <w:rFonts w:asciiTheme="majorHAnsi" w:eastAsia="Times New Roman" w:hAnsiTheme="majorHAnsi" w:cstheme="majorHAnsi"/>
          <w:szCs w:val="28"/>
          <w:lang w:val="en-US" w:eastAsia="vi-VN"/>
        </w:rPr>
        <w:t>K</w:t>
      </w:r>
      <w:r w:rsidRPr="00123A89">
        <w:rPr>
          <w:rFonts w:asciiTheme="majorHAnsi" w:eastAsia="Times New Roman" w:hAnsiTheme="majorHAnsi" w:cstheme="majorHAnsi"/>
          <w:szCs w:val="28"/>
          <w:lang w:val="en-US" w:eastAsia="vi-VN"/>
        </w:rPr>
        <w:t xml:space="preserve">ế hoạch năm học, kế hoạch giáo dục nhà trường, kế hoạch chuyên môn, kế hoạch kiểm tra </w:t>
      </w: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đánh giá, nhằm tạo sự thống nhất, đồng thuận trong quá trình tổ chức thực hiện;</w:t>
      </w:r>
    </w:p>
    <w:p w14:paraId="5B843FA1" w14:textId="02EF1460"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 Công khai các quy trình chuyên môn: quy trình tuyển sinh, tiếp nhận học sinh; quy trình kiểm tra, đánh giá, xếp loại học sinh; công tác quản lý hồ sơ, sổ sách, bảo đảm công bằng, khách quan, đúng quy định.</w:t>
      </w:r>
    </w:p>
    <w:p w14:paraId="7B89DB73" w14:textId="34A1A104"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Việc công khai được thực hiện thông qua các hình thức phù hợp như: niêm yết tại bảng tin nhà trường; thông báo trong các cuộc họp hội đồng sư phạm, họp phụ huynh học sinh; đăng tải trên cổng thông tin điện tử của nhà trường (nếu có), bảo đảm để cán bộ, giáo viên, nhân viên, phụ huynh và các tổ chức, cá nhân liên quan dễ dàng tiếp cận, giám sát.</w:t>
      </w:r>
    </w:p>
    <w:p w14:paraId="72B4D46B" w14:textId="348936A4"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Tăng cường ứng dụng công nghệ thông tin, chuyển đổi số trong công tác quản lý, điều hành và thực hiện công khai, minh bạch; từng bước chuẩn hóa quy trình quản lý, lưu trữ hồ sơ điện tử, hạn chế tiếp xúc trực tiếp, giảm nguy cơ phát sinh tiêu cực, góp phần nâng cao hiệu lực, hiệu quả công tác phòng, chống tham nhũng trong lĩnh vực giáo dục.</w:t>
      </w:r>
    </w:p>
    <w:p w14:paraId="21126DFA" w14:textId="1E4600A3" w:rsidR="00AE76BD" w:rsidRPr="00AE76BD" w:rsidRDefault="00AE76BD" w:rsidP="0047060C">
      <w:pPr>
        <w:spacing w:after="0" w:line="300" w:lineRule="auto"/>
        <w:ind w:right="-1" w:firstLine="720"/>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3. Thực hiện các biện pháp phòng ngừa tham nhũng, tiêu cực</w:t>
      </w:r>
    </w:p>
    <w:p w14:paraId="2AFE9136" w14:textId="3A947EB2" w:rsidR="00123A89" w:rsidRPr="00123A89" w:rsidRDefault="00AE76BD" w:rsidP="0047060C">
      <w:pPr>
        <w:spacing w:after="0" w:line="300" w:lineRule="auto"/>
        <w:ind w:right="-1" w:firstLine="720"/>
        <w:rPr>
          <w:rFonts w:asciiTheme="majorHAnsi" w:hAnsiTheme="majorHAnsi" w:cstheme="majorHAnsi"/>
          <w:szCs w:val="28"/>
          <w:lang w:val="en-US"/>
        </w:rPr>
      </w:pPr>
      <w:r w:rsidRPr="00123A89">
        <w:rPr>
          <w:rFonts w:asciiTheme="majorHAnsi" w:eastAsia="Times New Roman" w:hAnsiTheme="majorHAnsi" w:cstheme="majorHAnsi"/>
          <w:szCs w:val="28"/>
          <w:lang w:val="en-US" w:eastAsia="vi-VN"/>
        </w:rPr>
        <w:t xml:space="preserve">- </w:t>
      </w:r>
      <w:r w:rsidR="00123A89">
        <w:rPr>
          <w:rFonts w:asciiTheme="majorHAnsi" w:eastAsia="Times New Roman" w:hAnsiTheme="majorHAnsi" w:cstheme="majorHAnsi"/>
          <w:szCs w:val="28"/>
          <w:lang w:val="en-US" w:eastAsia="vi-VN"/>
        </w:rPr>
        <w:t>C</w:t>
      </w:r>
      <w:r w:rsidR="00123A89" w:rsidRPr="00123A89">
        <w:rPr>
          <w:rFonts w:asciiTheme="majorHAnsi" w:hAnsiTheme="majorHAnsi" w:cstheme="majorHAnsi"/>
          <w:szCs w:val="28"/>
          <w:lang w:val="en-US"/>
        </w:rPr>
        <w:t>hỉ đạo các cơ sở giáo dục trên địa bàn thực hiện nghiêm các quy định của pháp luật về phòng, chống tham nhũng, tiêu cực; các quy định về đạo đức công vụ, quy tắc ứng xử của cán bộ, công chức, viên chức ngành giáo dục.</w:t>
      </w:r>
      <w:r w:rsidR="00123A89" w:rsidRPr="00123A89">
        <w:rPr>
          <w:rFonts w:asciiTheme="majorHAnsi" w:hAnsiTheme="majorHAnsi" w:cstheme="majorHAnsi"/>
          <w:szCs w:val="28"/>
          <w:lang w:val="en-US"/>
        </w:rPr>
        <w:br/>
        <w:t>Trong đó, đề cao vai trò, trách nhiệm nêu gương của cán bộ quản lý, người đứng đầu cơ sở giáo dục trong việc chấp hành kỷ luật, kỷ cương hành chính, nói đi đôi với làm, góp phần xây dựng môi trường giáo dục lành mạnh, liêm chính.</w:t>
      </w:r>
    </w:p>
    <w:p w14:paraId="73A56177"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23A89">
        <w:rPr>
          <w:rFonts w:asciiTheme="majorHAnsi" w:eastAsia="Times New Roman" w:hAnsiTheme="majorHAnsi" w:cstheme="majorHAnsi"/>
          <w:szCs w:val="28"/>
          <w:lang w:val="en-US" w:eastAsia="vi-VN"/>
        </w:rPr>
        <w:t xml:space="preserve"> Các cơ sở giáo dục tổ chức triển khai thực hiện việc kê khai, công khai tài sản, thu nhập theo đúng đối tượng, đúng thời gian, đúng trình tự, thủ tục quy định; bảo đảm tính trung thực, đầy đủ, công khai, minh bạch.</w:t>
      </w:r>
    </w:p>
    <w:p w14:paraId="03158DC0" w14:textId="1C7C9D25"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123A89">
        <w:rPr>
          <w:rFonts w:asciiTheme="majorHAnsi" w:eastAsia="Times New Roman" w:hAnsiTheme="majorHAnsi" w:cstheme="majorHAnsi"/>
          <w:szCs w:val="28"/>
          <w:lang w:val="en-US" w:eastAsia="vi-VN"/>
        </w:rPr>
        <w:t>Thông qua công tác kê khai, công khai tài sản, thu nhập nhằm nâng cao ý thức tự giác, trách nhiệm của cán bộ, viên chức; phòng ngừa, phát hiện sớm các dấu hiệu vi phạm liên quan đến tham nhũng, tiêu cực.</w:t>
      </w:r>
    </w:p>
    <w:p w14:paraId="6CEBBD03" w14:textId="4BD2902D"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sidRPr="00614FC0">
        <w:rPr>
          <w:rFonts w:asciiTheme="majorHAnsi" w:eastAsia="Times New Roman" w:hAnsiTheme="majorHAnsi" w:cstheme="majorHAnsi"/>
          <w:szCs w:val="28"/>
          <w:lang w:val="en-US" w:eastAsia="vi-VN"/>
        </w:rPr>
        <w:t>- Chủ động rà soát, nhận diện các nguy cơ phát sinh tham nhũng, tiêu cực trong quá trình thực hiện nhiệm vụ; kịp thời phòng ngừa, kiểm soát xung đột lợi ích, nhất là trong các lĩnh vực dễ phát sinh tiêu cực như: quản lý tài chính, thu – chi các khoản ngoài ngân sách, xã hội hóa giáo dục, đánh giá học sinh.</w:t>
      </w:r>
      <w:r w:rsidRPr="00614FC0">
        <w:rPr>
          <w:rFonts w:asciiTheme="majorHAnsi" w:eastAsia="Times New Roman" w:hAnsiTheme="majorHAnsi" w:cstheme="majorHAnsi"/>
          <w:szCs w:val="28"/>
          <w:lang w:val="en-US" w:eastAsia="vi-VN"/>
        </w:rPr>
        <w:br/>
      </w:r>
      <w:r w:rsidRPr="00123A89">
        <w:rPr>
          <w:rFonts w:asciiTheme="majorHAnsi" w:eastAsia="Times New Roman" w:hAnsiTheme="majorHAnsi" w:cstheme="majorHAnsi"/>
          <w:szCs w:val="28"/>
          <w:lang w:val="en-US" w:eastAsia="vi-VN"/>
        </w:rPr>
        <w:lastRenderedPageBreak/>
        <w:t>Kịp thời chấn chỉnh, xử lý nghiêm các biểu hiện nhũng nhiễu, gây phiền hà cho học sinh, phụ huynh; tăng cường kỷ luật, kỷ cương, góp phần nâng cao chất lượng, hiệu quả hoạt động của các cơ sở giáo dục.</w:t>
      </w:r>
    </w:p>
    <w:p w14:paraId="76804AE2" w14:textId="2ABF1A20" w:rsidR="00AE76BD" w:rsidRPr="00AE76BD" w:rsidRDefault="00AE76BD" w:rsidP="0047060C">
      <w:pPr>
        <w:spacing w:after="0" w:line="300" w:lineRule="auto"/>
        <w:ind w:right="-1" w:firstLine="720"/>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4. Tăng cường công tác kiểm tra, giám sát</w:t>
      </w:r>
    </w:p>
    <w:p w14:paraId="57C48E29" w14:textId="77777777" w:rsidR="00123A89" w:rsidRPr="00123A89" w:rsidRDefault="00AE76BD" w:rsidP="0047060C">
      <w:pPr>
        <w:spacing w:after="0" w:line="300" w:lineRule="auto"/>
        <w:ind w:right="-1" w:firstLine="720"/>
        <w:rPr>
          <w:rFonts w:asciiTheme="majorHAnsi" w:hAnsiTheme="majorHAnsi" w:cstheme="majorHAnsi"/>
          <w:szCs w:val="28"/>
          <w:lang w:val="en-US"/>
        </w:rPr>
      </w:pPr>
      <w:r w:rsidRPr="00123A89">
        <w:rPr>
          <w:rFonts w:asciiTheme="majorHAnsi" w:eastAsia="Times New Roman" w:hAnsiTheme="majorHAnsi" w:cstheme="majorHAnsi"/>
          <w:szCs w:val="28"/>
          <w:lang w:val="en-US" w:eastAsia="vi-VN"/>
        </w:rPr>
        <w:t xml:space="preserve">- </w:t>
      </w:r>
      <w:r w:rsidR="00123A89" w:rsidRPr="00123A89">
        <w:rPr>
          <w:rFonts w:asciiTheme="majorHAnsi" w:hAnsiTheme="majorHAnsi" w:cstheme="majorHAnsi"/>
          <w:szCs w:val="28"/>
          <w:lang w:val="en-US"/>
        </w:rPr>
        <w:t>Phòng Văn hóa – Xã hội phối hợp với các bộ phận liên quan tăng cường công tác kiểm tra, giám sát việc thực hiện các quy định về phòng, chống tham nhũng, tiêu cực tại các cơ sở giáo dục trên địa bàn; kịp thời phát hiện, chấn chỉnh và xử lý các sai phạm (nếu có).</w:t>
      </w:r>
    </w:p>
    <w:p w14:paraId="6DBFBDC2"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Nội dung kiểm tra, giám sát tập trung vào các lĩnh vực dễ phát sinh tham nhũng, tiêu cực như:</w:t>
      </w:r>
    </w:p>
    <w:p w14:paraId="37F8A916"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Công tác quản lý, sử dụng ngân sách nhà nước; thu – chi các khoản ngoài ngân sách; các khoản vận động, tài trợ, xã hội hóa giáo dục;</w:t>
      </w:r>
    </w:p>
    <w:p w14:paraId="0797EAF6" w14:textId="77777777" w:rsid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Công tác quản lý, sử dụng tài sản công;</w:t>
      </w:r>
    </w:p>
    <w:p w14:paraId="07CDAD6A" w14:textId="77777777" w:rsidR="00123A89" w:rsidRPr="00302AAE" w:rsidRDefault="00123A89" w:rsidP="0047060C">
      <w:pPr>
        <w:spacing w:after="0" w:line="300" w:lineRule="auto"/>
        <w:ind w:right="-1" w:firstLine="720"/>
        <w:rPr>
          <w:rFonts w:asciiTheme="majorHAnsi" w:eastAsia="Times New Roman" w:hAnsiTheme="majorHAnsi" w:cstheme="majorHAnsi"/>
          <w:spacing w:val="-8"/>
          <w:szCs w:val="28"/>
          <w:lang w:val="en-US" w:eastAsia="vi-VN"/>
        </w:rPr>
      </w:pPr>
      <w:r w:rsidRPr="00302AAE">
        <w:rPr>
          <w:rFonts w:asciiTheme="majorHAnsi" w:eastAsia="Times New Roman" w:hAnsiTheme="majorHAnsi" w:cstheme="majorHAnsi"/>
          <w:spacing w:val="-8"/>
          <w:szCs w:val="28"/>
          <w:lang w:val="en-US" w:eastAsia="vi-VN"/>
        </w:rPr>
        <w:t>+ Việc thực hiện quy định về công khai, minh bạch trong hoạt động giáo dục;</w:t>
      </w:r>
    </w:p>
    <w:p w14:paraId="283E4FFB" w14:textId="41EAE88F"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Việc chấp hành các quy định về đạo đức công vụ, kỷ luật, kỷ cương hành chính của cán bộ, giáo viên, nhân viên.</w:t>
      </w:r>
    </w:p>
    <w:p w14:paraId="798F1CD5" w14:textId="550BFC9B"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Thông qua công tác kiểm tra, giám sát, kịp thời đánh giá đúng thực trạng, chỉ rõ những tồn tại, hạn chế, nguyên nhân; yêu cầu các cơ sở giáo dục nghiêm túc khắc phục, chấn chỉnh, đồng thời làm căn cứ để xem xét trách nhiệm của tập thể, cá nhân, nhất là trách nhiệm của người đứng đầu khi để xảy ra tham nhũng, tiêu cực hoặc vi phạm kéo dài.</w:t>
      </w:r>
    </w:p>
    <w:p w14:paraId="0252109E" w14:textId="734A9BCC" w:rsidR="00123A89" w:rsidRPr="00123A89" w:rsidRDefault="00123A89"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23A89">
        <w:rPr>
          <w:rFonts w:asciiTheme="majorHAnsi" w:eastAsia="Times New Roman" w:hAnsiTheme="majorHAnsi" w:cstheme="majorHAnsi"/>
          <w:szCs w:val="28"/>
          <w:lang w:val="en-US" w:eastAsia="vi-VN"/>
        </w:rPr>
        <w:t>Khuyến khích các cơ sở giáo dục chủ động xây dựng kế hoạch tự kiểm tra nội bộ; phát huy vai trò giám sát của các tổ chức đoàn thể trong nhà trường nhằm phòng ngừa tham nhũng, tiêu cực ngay từ cơ sở.</w:t>
      </w:r>
    </w:p>
    <w:p w14:paraId="3CE83E77" w14:textId="21542CFB" w:rsidR="00AE76BD" w:rsidRPr="00AE76BD" w:rsidRDefault="00AE76BD" w:rsidP="0047060C">
      <w:pPr>
        <w:spacing w:after="0" w:line="300" w:lineRule="auto"/>
        <w:ind w:right="-1" w:firstLine="720"/>
        <w:rPr>
          <w:rFonts w:asciiTheme="majorHAnsi" w:eastAsia="Times New Roman" w:hAnsiTheme="majorHAnsi" w:cstheme="majorHAnsi"/>
          <w:b/>
          <w:bCs/>
          <w:szCs w:val="28"/>
          <w:lang w:val="en-US" w:eastAsia="vi-VN"/>
        </w:rPr>
      </w:pPr>
      <w:r w:rsidRPr="00AE76BD">
        <w:rPr>
          <w:rFonts w:asciiTheme="majorHAnsi" w:eastAsia="Times New Roman" w:hAnsiTheme="majorHAnsi" w:cstheme="majorHAnsi"/>
          <w:b/>
          <w:bCs/>
          <w:szCs w:val="28"/>
          <w:lang w:val="en-US" w:eastAsia="vi-VN"/>
        </w:rPr>
        <w:t>5. Tiếp nhận, xử lý phản ánh, tố cáo về tham nhũng, tiêu cực</w:t>
      </w:r>
    </w:p>
    <w:p w14:paraId="37A08E76" w14:textId="0DC6765B" w:rsidR="001009F7" w:rsidRPr="001009F7" w:rsidRDefault="00AE76BD" w:rsidP="0047060C">
      <w:pPr>
        <w:spacing w:after="0" w:line="300" w:lineRule="auto"/>
        <w:ind w:right="-1" w:firstLine="720"/>
        <w:rPr>
          <w:rFonts w:asciiTheme="majorHAnsi" w:hAnsiTheme="majorHAnsi" w:cstheme="majorHAnsi"/>
          <w:szCs w:val="28"/>
          <w:lang w:val="en-US"/>
        </w:rPr>
      </w:pPr>
      <w:r w:rsidRPr="00123A89">
        <w:rPr>
          <w:rFonts w:asciiTheme="majorHAnsi" w:eastAsia="Times New Roman" w:hAnsiTheme="majorHAnsi" w:cstheme="majorHAnsi"/>
          <w:szCs w:val="28"/>
          <w:lang w:val="en-US" w:eastAsia="vi-VN"/>
        </w:rPr>
        <w:t xml:space="preserve">- </w:t>
      </w:r>
      <w:r w:rsidR="001009F7" w:rsidRPr="001009F7">
        <w:rPr>
          <w:rFonts w:asciiTheme="majorHAnsi" w:hAnsiTheme="majorHAnsi" w:cstheme="majorHAnsi"/>
          <w:szCs w:val="28"/>
          <w:lang w:val="en-US"/>
        </w:rPr>
        <w:t>Thực hiện nghiêm túc công tác tiếp công dân; tiếp nhận, phân loại và xử lý kịp thời các phản ánh, kiến nghị, tố cáo của công dân liên quan đến tham nhũng, tiêu cực trong lĩnh vực giáo dục theo đúng trình tự, thủ tục và thẩm quyền quy định của pháp luật.</w:t>
      </w:r>
    </w:p>
    <w:p w14:paraId="25861C89" w14:textId="33C46938" w:rsidR="001009F7" w:rsidRPr="001009F7" w:rsidRDefault="001009F7"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009F7">
        <w:rPr>
          <w:rFonts w:asciiTheme="majorHAnsi" w:eastAsia="Times New Roman" w:hAnsiTheme="majorHAnsi" w:cstheme="majorHAnsi"/>
          <w:szCs w:val="28"/>
          <w:lang w:val="en-US" w:eastAsia="vi-VN"/>
        </w:rPr>
        <w:t>Chỉ đạo các cơ sở giáo dục trên địa bàn thực hiện nghiêm trách nhiệm trong việc tiếp nhận, xử lý thông tin phản ánh, kiến nghị của phụ huynh học sinh và Nhân dân; kịp thời giải quyết những vấn đề phát sinh ngay từ cơ sở, không để hình thành điểm nóng, bức xúc kéo dài.</w:t>
      </w:r>
    </w:p>
    <w:p w14:paraId="25017B2E" w14:textId="51B2018D" w:rsidR="001009F7" w:rsidRPr="001009F7" w:rsidRDefault="001009F7"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 xml:space="preserve">- </w:t>
      </w:r>
      <w:r w:rsidRPr="001009F7">
        <w:rPr>
          <w:rFonts w:asciiTheme="majorHAnsi" w:eastAsia="Times New Roman" w:hAnsiTheme="majorHAnsi" w:cstheme="majorHAnsi"/>
          <w:szCs w:val="28"/>
          <w:lang w:val="en-US" w:eastAsia="vi-VN"/>
        </w:rPr>
        <w:t xml:space="preserve">Thực hiện đầy đủ các biện pháp bảo vệ người phản ánh, tố cáo theo quy định; đồng thời xử lý nghiêm các hành vi vi phạm pháp luật về tham nhũng, tiêu </w:t>
      </w:r>
      <w:r w:rsidRPr="001009F7">
        <w:rPr>
          <w:rFonts w:asciiTheme="majorHAnsi" w:eastAsia="Times New Roman" w:hAnsiTheme="majorHAnsi" w:cstheme="majorHAnsi"/>
          <w:szCs w:val="28"/>
          <w:lang w:val="en-US" w:eastAsia="vi-VN"/>
        </w:rPr>
        <w:lastRenderedPageBreak/>
        <w:t>cực cũng như các trường hợp lợi dụng việc tố cáo để vu khống, gây mất đoàn kết nội bộ, ảnh hưởng đến uy tín của tập thể, cá nhân.</w:t>
      </w:r>
    </w:p>
    <w:p w14:paraId="44DF4B28" w14:textId="45AF33C8" w:rsidR="001009F7" w:rsidRPr="001009F7" w:rsidRDefault="001009F7" w:rsidP="0047060C">
      <w:pPr>
        <w:spacing w:after="0" w:line="300" w:lineRule="auto"/>
        <w:ind w:right="-1" w:firstLine="720"/>
        <w:rPr>
          <w:rFonts w:asciiTheme="majorHAnsi" w:eastAsia="Times New Roman" w:hAnsiTheme="majorHAnsi" w:cstheme="majorHAnsi"/>
          <w:szCs w:val="28"/>
          <w:lang w:val="en-US" w:eastAsia="vi-VN"/>
        </w:rPr>
      </w:pPr>
      <w:r>
        <w:rPr>
          <w:rFonts w:asciiTheme="majorHAnsi" w:eastAsia="Times New Roman" w:hAnsiTheme="majorHAnsi" w:cstheme="majorHAnsi"/>
          <w:szCs w:val="28"/>
          <w:lang w:val="en-US" w:eastAsia="vi-VN"/>
        </w:rPr>
        <w:t>-</w:t>
      </w:r>
      <w:r w:rsidRPr="001009F7">
        <w:rPr>
          <w:rFonts w:asciiTheme="majorHAnsi" w:eastAsia="Times New Roman" w:hAnsiTheme="majorHAnsi" w:cstheme="majorHAnsi"/>
          <w:szCs w:val="28"/>
          <w:lang w:val="en-US" w:eastAsia="vi-VN"/>
        </w:rPr>
        <w:t xml:space="preserve"> Tăng cường công tác theo dõi, đôn đốc việc giải quyết phản ánh, tố cáo; tổng hợp kết quả xử lý, rút kinh nghiệm trong công tác quản lý, điều hành nhằm nâng cao hiệu quả phòng, chống tham nhũng, tiêu cực trong ngà</w:t>
      </w:r>
      <w:r w:rsidR="00302AAE">
        <w:rPr>
          <w:rFonts w:asciiTheme="majorHAnsi" w:eastAsia="Times New Roman" w:hAnsiTheme="majorHAnsi" w:cstheme="majorHAnsi"/>
          <w:szCs w:val="28"/>
          <w:lang w:val="en-US" w:eastAsia="vi-VN"/>
        </w:rPr>
        <w:t>nh Giáo dục và Đào tạo xã</w:t>
      </w:r>
      <w:r w:rsidRPr="001009F7">
        <w:rPr>
          <w:rFonts w:asciiTheme="majorHAnsi" w:eastAsia="Times New Roman" w:hAnsiTheme="majorHAnsi" w:cstheme="majorHAnsi"/>
          <w:szCs w:val="28"/>
          <w:lang w:val="en-US" w:eastAsia="vi-VN"/>
        </w:rPr>
        <w:t>.</w:t>
      </w:r>
    </w:p>
    <w:p w14:paraId="25EC5C0A" w14:textId="4ACC5D4E" w:rsidR="00AE76BD" w:rsidRPr="00123A89" w:rsidRDefault="00AE76BD" w:rsidP="0047060C">
      <w:pPr>
        <w:spacing w:after="0" w:line="300" w:lineRule="auto"/>
        <w:ind w:right="-1" w:firstLine="720"/>
        <w:rPr>
          <w:rFonts w:asciiTheme="majorHAnsi" w:eastAsia="Times New Roman" w:hAnsiTheme="majorHAnsi" w:cstheme="majorHAnsi"/>
          <w:b/>
          <w:bCs/>
          <w:szCs w:val="28"/>
          <w:lang w:val="en-US" w:eastAsia="vi-VN"/>
        </w:rPr>
      </w:pPr>
      <w:r w:rsidRPr="00123A89">
        <w:rPr>
          <w:rFonts w:asciiTheme="majorHAnsi" w:eastAsia="Times New Roman" w:hAnsiTheme="majorHAnsi" w:cstheme="majorHAnsi"/>
          <w:b/>
          <w:bCs/>
          <w:szCs w:val="28"/>
          <w:lang w:val="en-US" w:eastAsia="vi-VN"/>
        </w:rPr>
        <w:t>III</w:t>
      </w:r>
      <w:r w:rsidR="00227C00" w:rsidRPr="00123A89">
        <w:rPr>
          <w:rFonts w:asciiTheme="majorHAnsi" w:eastAsia="Times New Roman" w:hAnsiTheme="majorHAnsi" w:cstheme="majorHAnsi"/>
          <w:b/>
          <w:bCs/>
          <w:szCs w:val="28"/>
          <w:lang w:eastAsia="vi-VN"/>
        </w:rPr>
        <w:t>. TỔ CHỨC THỰC HIỆN </w:t>
      </w:r>
    </w:p>
    <w:p w14:paraId="47178D40" w14:textId="31CDB7D0" w:rsidR="00AE76BD" w:rsidRPr="000D3EBD" w:rsidRDefault="00AE76BD" w:rsidP="0047060C">
      <w:pPr>
        <w:spacing w:after="0" w:line="300" w:lineRule="auto"/>
        <w:ind w:right="-1" w:firstLine="709"/>
        <w:rPr>
          <w:rFonts w:asciiTheme="majorHAnsi" w:eastAsia="Times New Roman" w:hAnsiTheme="majorHAnsi" w:cstheme="majorHAnsi"/>
          <w:b/>
          <w:bCs/>
          <w:szCs w:val="28"/>
          <w:lang w:val="en-US" w:eastAsia="vi-VN"/>
        </w:rPr>
      </w:pPr>
      <w:r w:rsidRPr="000D3EBD">
        <w:rPr>
          <w:rFonts w:asciiTheme="majorHAnsi" w:eastAsia="Times New Roman" w:hAnsiTheme="majorHAnsi" w:cstheme="majorHAnsi"/>
          <w:b/>
          <w:bCs/>
          <w:szCs w:val="28"/>
          <w:lang w:val="en-US" w:eastAsia="vi-VN"/>
        </w:rPr>
        <w:t xml:space="preserve">1. </w:t>
      </w:r>
      <w:r w:rsidRPr="000D3EBD">
        <w:rPr>
          <w:rFonts w:eastAsia="Arial"/>
          <w:b/>
          <w:bCs/>
          <w:szCs w:val="28"/>
          <w:lang w:val="en-US"/>
        </w:rPr>
        <w:t xml:space="preserve">Phòng Văn hóa </w:t>
      </w:r>
      <w:r w:rsidR="009F4EF9" w:rsidRPr="000D3EBD">
        <w:rPr>
          <w:rFonts w:eastAsia="Arial"/>
          <w:b/>
          <w:bCs/>
          <w:szCs w:val="28"/>
          <w:lang w:val="en-US"/>
        </w:rPr>
        <w:t>-</w:t>
      </w:r>
      <w:r w:rsidRPr="000D3EBD">
        <w:rPr>
          <w:rFonts w:eastAsia="Arial"/>
          <w:b/>
          <w:bCs/>
          <w:szCs w:val="28"/>
          <w:lang w:val="en-US"/>
        </w:rPr>
        <w:t xml:space="preserve"> Xã hội xã </w:t>
      </w:r>
    </w:p>
    <w:p w14:paraId="7FC4001E" w14:textId="2FC20A41" w:rsidR="0047060C" w:rsidRPr="0047060C" w:rsidRDefault="00AE76BD" w:rsidP="0047060C">
      <w:pPr>
        <w:pStyle w:val="ListParagraph"/>
        <w:spacing w:after="0" w:line="300" w:lineRule="auto"/>
        <w:ind w:left="0" w:firstLine="709"/>
        <w:rPr>
          <w:rFonts w:eastAsia="Arial"/>
          <w:szCs w:val="28"/>
          <w:lang w:val="en-US"/>
        </w:rPr>
      </w:pPr>
      <w:r w:rsidRPr="00123A89">
        <w:rPr>
          <w:rFonts w:eastAsia="Arial" w:cs="Times New Roman"/>
          <w:szCs w:val="28"/>
          <w:lang w:val="en-US"/>
        </w:rPr>
        <w:t xml:space="preserve">- </w:t>
      </w:r>
      <w:r w:rsidR="0047060C" w:rsidRPr="0047060C">
        <w:rPr>
          <w:rFonts w:eastAsia="Arial"/>
          <w:szCs w:val="28"/>
          <w:lang w:val="en-US"/>
        </w:rPr>
        <w:t>Là cơ quan đầu mối tham mưu UBND xã tổ chức triển khai thực hiện Kế hoạch này trong toàn ngành Giáo dục và Đào tạo xã; hướng dẫn các cơ sở giáo dục xây dựng kế hoạch cụ thể và tổ chức thực hiện thống nhất, hiệu quả.</w:t>
      </w:r>
    </w:p>
    <w:p w14:paraId="1D457B5B" w14:textId="4887F83A" w:rsidR="0047060C" w:rsidRPr="0047060C" w:rsidRDefault="0047060C" w:rsidP="0047060C">
      <w:pPr>
        <w:pStyle w:val="ListParagraph"/>
        <w:spacing w:after="0" w:line="300" w:lineRule="auto"/>
        <w:ind w:left="0" w:firstLine="709"/>
        <w:rPr>
          <w:rFonts w:eastAsia="Arial" w:cs="Times New Roman"/>
          <w:szCs w:val="28"/>
          <w:lang w:val="en-US"/>
        </w:rPr>
      </w:pPr>
      <w:r>
        <w:rPr>
          <w:rFonts w:eastAsia="Arial" w:cs="Times New Roman"/>
          <w:szCs w:val="28"/>
          <w:lang w:val="en-US"/>
        </w:rPr>
        <w:t>-</w:t>
      </w:r>
      <w:r w:rsidRPr="0047060C">
        <w:rPr>
          <w:rFonts w:eastAsia="Arial" w:cs="Times New Roman"/>
          <w:szCs w:val="28"/>
          <w:lang w:val="en-US"/>
        </w:rPr>
        <w:t xml:space="preserve"> Theo dõi, đôn đốc, kiểm tra việc thực hiện công tác phòng, chống tham nhũng, tiêu cực tại các cơ sở giáo dục; kịp thời tham mưu UBND xã chỉ đạo chấn chỉnh, khắc phục những tồn tại, hạn chế trong quá trình thực hiện.</w:t>
      </w:r>
    </w:p>
    <w:p w14:paraId="0D9A20A9" w14:textId="00CBBCA8" w:rsidR="0047060C" w:rsidRPr="0047060C" w:rsidRDefault="0047060C" w:rsidP="0047060C">
      <w:pPr>
        <w:pStyle w:val="ListParagraph"/>
        <w:spacing w:after="0" w:line="300" w:lineRule="auto"/>
        <w:ind w:left="0" w:firstLine="709"/>
        <w:rPr>
          <w:rFonts w:eastAsia="Arial" w:cs="Times New Roman"/>
          <w:szCs w:val="28"/>
          <w:lang w:val="en-US"/>
        </w:rPr>
      </w:pPr>
      <w:r>
        <w:rPr>
          <w:rFonts w:eastAsia="Arial" w:cs="Times New Roman"/>
          <w:szCs w:val="28"/>
          <w:lang w:val="en-US"/>
        </w:rPr>
        <w:t>-</w:t>
      </w:r>
      <w:r w:rsidRPr="0047060C">
        <w:rPr>
          <w:rFonts w:eastAsia="Arial" w:cs="Times New Roman"/>
          <w:szCs w:val="28"/>
          <w:lang w:val="en-US"/>
        </w:rPr>
        <w:t xml:space="preserve"> Chủ trì tổng hợp tình hình, kết quả thực hiện công tác phòng, chống tham nhũng, tiêu cực năm 2026 của các cơ sở giáo dục; xây dựng báo cáo đánh giá chung, tham mưu UBND xã báo cáo cơ quan cấp trên theo quy định </w:t>
      </w:r>
      <w:r w:rsidRPr="0047060C">
        <w:rPr>
          <w:rFonts w:eastAsia="Arial" w:cs="Times New Roman"/>
          <w:b/>
          <w:bCs/>
          <w:szCs w:val="28"/>
          <w:lang w:val="en-US"/>
        </w:rPr>
        <w:t>trước ngày 01/12/2026</w:t>
      </w:r>
      <w:r w:rsidRPr="0047060C">
        <w:rPr>
          <w:rFonts w:eastAsia="Arial" w:cs="Times New Roman"/>
          <w:szCs w:val="28"/>
          <w:lang w:val="en-US"/>
        </w:rPr>
        <w:t>.</w:t>
      </w:r>
    </w:p>
    <w:p w14:paraId="73B32A16" w14:textId="6CE3BB9F" w:rsidR="00AE76BD" w:rsidRPr="00AE76BD" w:rsidRDefault="00AE76BD" w:rsidP="0047060C">
      <w:pPr>
        <w:pStyle w:val="ListParagraph"/>
        <w:spacing w:after="0" w:line="300" w:lineRule="auto"/>
        <w:ind w:left="0" w:firstLine="709"/>
        <w:rPr>
          <w:rFonts w:eastAsia="Arial" w:cs="Times New Roman"/>
          <w:b/>
          <w:bCs/>
          <w:szCs w:val="28"/>
          <w:lang w:val="en-US"/>
        </w:rPr>
      </w:pPr>
      <w:r w:rsidRPr="00123A89">
        <w:rPr>
          <w:rFonts w:eastAsia="Arial" w:cs="Times New Roman"/>
          <w:b/>
          <w:bCs/>
          <w:szCs w:val="28"/>
          <w:lang w:val="en-US"/>
        </w:rPr>
        <w:t xml:space="preserve">2. </w:t>
      </w:r>
      <w:r w:rsidRPr="00AE76BD">
        <w:rPr>
          <w:rFonts w:eastAsia="Arial" w:cs="Times New Roman"/>
          <w:b/>
          <w:bCs/>
          <w:szCs w:val="28"/>
          <w:lang w:val="en-US"/>
        </w:rPr>
        <w:t>Các cơ sở giáo dục trên địa bàn xã</w:t>
      </w:r>
    </w:p>
    <w:p w14:paraId="0BE8685A" w14:textId="7D6912DF" w:rsidR="0047060C" w:rsidRPr="0047060C" w:rsidRDefault="0047060C" w:rsidP="0047060C">
      <w:pPr>
        <w:pStyle w:val="ListParagraph"/>
        <w:spacing w:after="0" w:line="300" w:lineRule="auto"/>
        <w:ind w:left="0" w:firstLine="709"/>
        <w:rPr>
          <w:rFonts w:eastAsia="Arial"/>
          <w:szCs w:val="28"/>
          <w:lang w:val="en-US"/>
        </w:rPr>
      </w:pPr>
      <w:r>
        <w:rPr>
          <w:rFonts w:eastAsia="Arial" w:cs="Times New Roman"/>
          <w:szCs w:val="28"/>
          <w:lang w:val="en-US"/>
        </w:rPr>
        <w:t>-</w:t>
      </w:r>
      <w:r w:rsidRPr="0047060C">
        <w:rPr>
          <w:rFonts w:eastAsia="Arial"/>
          <w:szCs w:val="28"/>
          <w:lang w:val="en-US"/>
        </w:rPr>
        <w:t xml:space="preserve">  Căn cứ Kế hoạch này và điều kiện thực tế của đơn vị, xây dựng kế hoạch cụ thể về thực hiện công tác phòng, chống tham nhũng, tiêu cực năm 2026; tổ chức triển khai thực hiện nghiêm túc, đồng bộ, gắn với nhiệm vụ chuyên môn của nhà trường.</w:t>
      </w:r>
    </w:p>
    <w:p w14:paraId="6DF8092D" w14:textId="54CE459F" w:rsidR="0047060C" w:rsidRPr="0047060C" w:rsidRDefault="0047060C" w:rsidP="0047060C">
      <w:pPr>
        <w:pStyle w:val="ListParagraph"/>
        <w:spacing w:after="0" w:line="300" w:lineRule="auto"/>
        <w:ind w:left="0" w:firstLine="709"/>
        <w:rPr>
          <w:rFonts w:eastAsia="Arial" w:cs="Times New Roman"/>
          <w:szCs w:val="28"/>
          <w:lang w:val="en-US"/>
        </w:rPr>
      </w:pPr>
      <w:r>
        <w:rPr>
          <w:rFonts w:eastAsia="Arial" w:cs="Times New Roman"/>
          <w:szCs w:val="28"/>
          <w:lang w:val="en-US"/>
        </w:rPr>
        <w:t>-</w:t>
      </w:r>
      <w:r w:rsidRPr="0047060C">
        <w:rPr>
          <w:rFonts w:eastAsia="Arial" w:cs="Times New Roman"/>
          <w:szCs w:val="28"/>
          <w:lang w:val="en-US"/>
        </w:rPr>
        <w:t xml:space="preserve"> Thực hiện đầy đủ chế độ thông tin, báo cáo định kỳ hoặc đột xuất theo yêu cầu; chủ động tự kiểm tra, đánh giá kết quả thực hiện, kịp thời phát hiện và chấn chỉnh các tồn tại, hạn chế.</w:t>
      </w:r>
    </w:p>
    <w:p w14:paraId="4FF9B7F8" w14:textId="77777777" w:rsidR="0047060C" w:rsidRDefault="0047060C" w:rsidP="0047060C">
      <w:pPr>
        <w:pStyle w:val="ListParagraph"/>
        <w:spacing w:after="0" w:line="300" w:lineRule="auto"/>
        <w:ind w:left="0" w:firstLine="709"/>
        <w:rPr>
          <w:rFonts w:eastAsia="Arial" w:cs="Times New Roman"/>
          <w:szCs w:val="28"/>
          <w:lang w:val="en-US"/>
        </w:rPr>
      </w:pPr>
      <w:r>
        <w:rPr>
          <w:rFonts w:eastAsia="Arial" w:cs="Times New Roman"/>
          <w:szCs w:val="28"/>
          <w:lang w:val="en-US"/>
        </w:rPr>
        <w:t>-</w:t>
      </w:r>
      <w:r w:rsidRPr="0047060C">
        <w:rPr>
          <w:rFonts w:eastAsia="Arial" w:cs="Times New Roman"/>
          <w:szCs w:val="28"/>
          <w:lang w:val="en-US"/>
        </w:rPr>
        <w:t xml:space="preserve">Báo cáo kết quả thực hiện công tác phòng, chống tham nhũng, tiêu cực năm 2026 về UBND xã (qua bộ phận giáo dục – Phòng Văn hóa – Xã hội) </w:t>
      </w:r>
      <w:r w:rsidRPr="0047060C">
        <w:rPr>
          <w:rFonts w:eastAsia="Arial" w:cs="Times New Roman"/>
          <w:b/>
          <w:bCs/>
          <w:szCs w:val="28"/>
          <w:lang w:val="en-US"/>
        </w:rPr>
        <w:t>trước ngày 25/11/2026</w:t>
      </w:r>
      <w:r w:rsidRPr="0047060C">
        <w:rPr>
          <w:rFonts w:eastAsia="Arial" w:cs="Times New Roman"/>
          <w:szCs w:val="28"/>
          <w:lang w:val="en-US"/>
        </w:rPr>
        <w:t>.</w:t>
      </w:r>
    </w:p>
    <w:p w14:paraId="5F85044C" w14:textId="6B91B5D6" w:rsidR="0047060C" w:rsidRPr="0047060C" w:rsidRDefault="0047060C" w:rsidP="0047060C">
      <w:pPr>
        <w:pStyle w:val="ListParagraph"/>
        <w:spacing w:after="0" w:line="300" w:lineRule="auto"/>
        <w:ind w:left="0" w:firstLine="709"/>
        <w:rPr>
          <w:rFonts w:eastAsia="Arial" w:cs="Times New Roman"/>
          <w:szCs w:val="28"/>
          <w:lang w:val="en-US"/>
        </w:rPr>
      </w:pPr>
      <w:r w:rsidRPr="0047060C">
        <w:rPr>
          <w:rFonts w:eastAsia="Arial" w:cs="Times New Roman"/>
          <w:szCs w:val="28"/>
          <w:lang w:val="en-US"/>
        </w:rPr>
        <w:t>Báo cáo phải bảo đảm trung thực, đầy đủ, phản ánh rõ kết quả đạt được, những khó khăn, hạn chế, nguyên nhân và kiến nghị, đề xuất (nếu có).</w:t>
      </w:r>
    </w:p>
    <w:p w14:paraId="4C8ADD0B" w14:textId="0B3D1810" w:rsidR="00AE76BD" w:rsidRPr="00AE76BD" w:rsidRDefault="00AE76BD" w:rsidP="0047060C">
      <w:pPr>
        <w:pStyle w:val="ListParagraph"/>
        <w:spacing w:after="0" w:line="300" w:lineRule="auto"/>
        <w:ind w:left="0" w:firstLine="709"/>
        <w:rPr>
          <w:rFonts w:eastAsia="Arial" w:cs="Times New Roman"/>
          <w:b/>
          <w:bCs/>
          <w:szCs w:val="28"/>
          <w:lang w:val="en-US"/>
        </w:rPr>
      </w:pPr>
      <w:r w:rsidRPr="00123A89">
        <w:rPr>
          <w:rFonts w:eastAsia="Arial" w:cs="Times New Roman"/>
          <w:b/>
          <w:bCs/>
          <w:szCs w:val="28"/>
          <w:lang w:val="en-US"/>
        </w:rPr>
        <w:t xml:space="preserve">3. </w:t>
      </w:r>
      <w:r w:rsidRPr="00AE76BD">
        <w:rPr>
          <w:rFonts w:eastAsia="Arial" w:cs="Times New Roman"/>
          <w:b/>
          <w:bCs/>
          <w:szCs w:val="28"/>
          <w:lang w:val="en-US"/>
        </w:rPr>
        <w:t xml:space="preserve">Các </w:t>
      </w:r>
      <w:r w:rsidR="00E56171">
        <w:rPr>
          <w:rFonts w:eastAsia="Arial" w:cs="Times New Roman"/>
          <w:b/>
          <w:bCs/>
          <w:szCs w:val="28"/>
          <w:lang w:val="en-US"/>
        </w:rPr>
        <w:t xml:space="preserve">Phòng, Ngành </w:t>
      </w:r>
      <w:r w:rsidRPr="00AE76BD">
        <w:rPr>
          <w:rFonts w:eastAsia="Arial" w:cs="Times New Roman"/>
          <w:b/>
          <w:bCs/>
          <w:szCs w:val="28"/>
          <w:lang w:val="en-US"/>
        </w:rPr>
        <w:t>của UBND xã</w:t>
      </w:r>
      <w:r w:rsidR="00E56171">
        <w:rPr>
          <w:rFonts w:eastAsia="Arial" w:cs="Times New Roman"/>
          <w:b/>
          <w:bCs/>
          <w:szCs w:val="28"/>
          <w:lang w:val="en-US"/>
        </w:rPr>
        <w:t xml:space="preserve"> có liên quan</w:t>
      </w:r>
    </w:p>
    <w:p w14:paraId="0E72F08F" w14:textId="727F654E" w:rsidR="0047060C" w:rsidRPr="0047060C" w:rsidRDefault="00AE76BD" w:rsidP="0047060C">
      <w:pPr>
        <w:pStyle w:val="ListParagraph"/>
        <w:spacing w:after="0" w:line="300" w:lineRule="auto"/>
        <w:ind w:left="0" w:firstLine="709"/>
        <w:rPr>
          <w:rFonts w:eastAsia="Arial"/>
          <w:szCs w:val="28"/>
          <w:lang w:val="en-US"/>
        </w:rPr>
      </w:pPr>
      <w:r w:rsidRPr="00123A89">
        <w:rPr>
          <w:rFonts w:eastAsia="Arial" w:cs="Times New Roman"/>
          <w:szCs w:val="28"/>
          <w:lang w:val="en-US"/>
        </w:rPr>
        <w:t xml:space="preserve">- </w:t>
      </w:r>
      <w:r w:rsidR="0047060C" w:rsidRPr="0047060C">
        <w:rPr>
          <w:rFonts w:eastAsia="Arial"/>
          <w:szCs w:val="28"/>
          <w:lang w:val="en-US"/>
        </w:rPr>
        <w:t>Phối hợp với Phòng Văn hóa – Xã hội trong công tác tuyên truyền, kiểm tra, giám sát việc thực hiện các quy định về phòng, chống tham nhũng, tiêu cực trong lĩnh vực giáo dục.</w:t>
      </w:r>
    </w:p>
    <w:p w14:paraId="6A834B47" w14:textId="092BB3FD" w:rsidR="0047060C" w:rsidRPr="0047060C" w:rsidRDefault="0047060C" w:rsidP="0047060C">
      <w:pPr>
        <w:pStyle w:val="ListParagraph"/>
        <w:spacing w:after="0" w:line="300" w:lineRule="auto"/>
        <w:ind w:left="0" w:firstLine="709"/>
        <w:rPr>
          <w:rFonts w:eastAsia="Arial" w:cs="Times New Roman"/>
          <w:szCs w:val="28"/>
          <w:lang w:val="en-US"/>
        </w:rPr>
      </w:pPr>
      <w:r>
        <w:rPr>
          <w:rFonts w:eastAsia="Arial" w:cs="Times New Roman"/>
          <w:szCs w:val="28"/>
          <w:lang w:val="en-US"/>
        </w:rPr>
        <w:lastRenderedPageBreak/>
        <w:t xml:space="preserve">- </w:t>
      </w:r>
      <w:r w:rsidRPr="0047060C">
        <w:rPr>
          <w:rFonts w:eastAsia="Arial" w:cs="Times New Roman"/>
          <w:szCs w:val="28"/>
          <w:lang w:val="en-US"/>
        </w:rPr>
        <w:t>Tham gia xử lý, tham mưu xử lý các vụ việc vi phạm (nếu có) theo đúng chức năng, nhiệm vụ và thẩm quyền; bảo đảm khách quan, kịp thời, đúng quy định của pháp luật.</w:t>
      </w:r>
    </w:p>
    <w:p w14:paraId="65500D3A" w14:textId="501BAA47" w:rsidR="001458D1" w:rsidRPr="00123A89" w:rsidRDefault="00285406" w:rsidP="0047060C">
      <w:pPr>
        <w:pStyle w:val="ListParagraph"/>
        <w:spacing w:after="0" w:line="300" w:lineRule="auto"/>
        <w:ind w:left="0" w:firstLine="709"/>
        <w:rPr>
          <w:rFonts w:eastAsia="Arial" w:cs="Times New Roman"/>
          <w:szCs w:val="28"/>
          <w:lang w:val="en-US"/>
        </w:rPr>
      </w:pPr>
      <w:r w:rsidRPr="00123A89">
        <w:rPr>
          <w:rFonts w:eastAsia="Arial" w:cs="Times New Roman"/>
          <w:szCs w:val="28"/>
          <w:lang w:val="en-US"/>
        </w:rPr>
        <w:tab/>
      </w:r>
      <w:r w:rsidR="00937502" w:rsidRPr="00123A89">
        <w:rPr>
          <w:rFonts w:eastAsia="Arial" w:cs="Times New Roman"/>
          <w:szCs w:val="28"/>
        </w:rPr>
        <w:t xml:space="preserve">Trên đây là Kế hoạch thực hiện </w:t>
      </w:r>
      <w:r w:rsidR="00AE76BD" w:rsidRPr="00AE76BD">
        <w:rPr>
          <w:rFonts w:asciiTheme="majorHAnsi" w:eastAsia="Times New Roman" w:hAnsiTheme="majorHAnsi" w:cstheme="majorHAnsi"/>
          <w:szCs w:val="28"/>
          <w:lang w:val="en-US" w:eastAsia="vi-VN"/>
        </w:rPr>
        <w:t>công tác phòng, chống tham nhũng, tiêu cực</w:t>
      </w:r>
      <w:r w:rsidR="00AE76BD" w:rsidRPr="00123A89">
        <w:rPr>
          <w:rFonts w:asciiTheme="majorHAnsi" w:eastAsia="Times New Roman" w:hAnsiTheme="majorHAnsi" w:cstheme="majorHAnsi"/>
          <w:szCs w:val="28"/>
          <w:lang w:val="en-US" w:eastAsia="vi-VN"/>
        </w:rPr>
        <w:t xml:space="preserve"> </w:t>
      </w:r>
      <w:r w:rsidR="00AE76BD" w:rsidRPr="00AE76BD">
        <w:rPr>
          <w:rFonts w:asciiTheme="majorHAnsi" w:eastAsia="Times New Roman" w:hAnsiTheme="majorHAnsi" w:cstheme="majorHAnsi"/>
          <w:szCs w:val="28"/>
          <w:lang w:val="en-US" w:eastAsia="vi-VN"/>
        </w:rPr>
        <w:t xml:space="preserve">năm 2026 ngành Giáo dục và Đào tạo xã </w:t>
      </w:r>
      <w:r w:rsidR="009A4BD3">
        <w:rPr>
          <w:rFonts w:asciiTheme="majorHAnsi" w:eastAsia="Times New Roman" w:hAnsiTheme="majorHAnsi" w:cstheme="majorHAnsi"/>
          <w:szCs w:val="28"/>
          <w:lang w:val="en-US" w:eastAsia="vi-VN"/>
        </w:rPr>
        <w:t>Nam Phù</w:t>
      </w:r>
      <w:r w:rsidR="00AE76BD" w:rsidRPr="00123A89">
        <w:rPr>
          <w:rFonts w:asciiTheme="majorHAnsi" w:eastAsia="Times New Roman" w:hAnsiTheme="majorHAnsi" w:cstheme="majorHAnsi"/>
          <w:szCs w:val="28"/>
          <w:lang w:val="en-US" w:eastAsia="vi-VN"/>
        </w:rPr>
        <w:t>.</w:t>
      </w:r>
      <w:r w:rsidR="00AE4F6A">
        <w:rPr>
          <w:rFonts w:asciiTheme="majorHAnsi" w:eastAsia="Times New Roman" w:hAnsiTheme="majorHAnsi" w:cstheme="majorHAnsi"/>
          <w:szCs w:val="28"/>
          <w:lang w:val="en-US" w:eastAsia="vi-VN"/>
        </w:rPr>
        <w:t xml:space="preserve"> Đề nghị các cơ sở giáo dục trên địa bàn xã nghiêm túc triển khai thực hiện</w:t>
      </w:r>
      <w:r w:rsidR="00937502" w:rsidRPr="00123A89">
        <w:rPr>
          <w:rFonts w:eastAsia="Arial" w:cs="Times New Roman"/>
          <w:szCs w:val="28"/>
        </w:rPr>
        <w:t>./.</w:t>
      </w:r>
    </w:p>
    <w:p w14:paraId="1169A13A" w14:textId="77777777" w:rsidR="00937502" w:rsidRPr="00123A89" w:rsidRDefault="00937502" w:rsidP="00937502">
      <w:pPr>
        <w:spacing w:after="0" w:line="288" w:lineRule="auto"/>
        <w:ind w:firstLine="709"/>
        <w:rPr>
          <w:rFonts w:eastAsia="Arial" w:cs="Times New Roman"/>
          <w:szCs w:val="28"/>
          <w:lang w:val="en-US"/>
        </w:rPr>
      </w:pPr>
    </w:p>
    <w:tbl>
      <w:tblPr>
        <w:tblW w:w="0" w:type="auto"/>
        <w:tblInd w:w="142" w:type="dxa"/>
        <w:tblLayout w:type="fixed"/>
        <w:tblCellMar>
          <w:left w:w="0" w:type="dxa"/>
          <w:right w:w="0" w:type="dxa"/>
        </w:tblCellMar>
        <w:tblLook w:val="01E0" w:firstRow="1" w:lastRow="1" w:firstColumn="1" w:lastColumn="1" w:noHBand="0" w:noVBand="0"/>
      </w:tblPr>
      <w:tblGrid>
        <w:gridCol w:w="3969"/>
        <w:gridCol w:w="4678"/>
      </w:tblGrid>
      <w:tr w:rsidR="001458D1" w:rsidRPr="00123A89" w14:paraId="2E4B2DEB" w14:textId="77777777" w:rsidTr="001458D1">
        <w:trPr>
          <w:trHeight w:val="2242"/>
        </w:trPr>
        <w:tc>
          <w:tcPr>
            <w:tcW w:w="3969" w:type="dxa"/>
          </w:tcPr>
          <w:p w14:paraId="4DA49351" w14:textId="4EFF9F48" w:rsidR="001458D1" w:rsidRDefault="00581D8D" w:rsidP="00581D8D">
            <w:pPr>
              <w:spacing w:after="0" w:line="240" w:lineRule="auto"/>
              <w:jc w:val="left"/>
              <w:rPr>
                <w:rFonts w:eastAsia="Times New Roman" w:cs="Times New Roman"/>
                <w:b/>
                <w:i/>
                <w:spacing w:val="-4"/>
                <w:sz w:val="24"/>
                <w:lang w:val="vi"/>
              </w:rPr>
            </w:pPr>
            <w:r w:rsidRPr="00123A89">
              <w:rPr>
                <w:rFonts w:eastAsia="Times New Roman" w:cs="Times New Roman"/>
                <w:b/>
                <w:i/>
                <w:spacing w:val="-4"/>
                <w:sz w:val="24"/>
                <w:lang w:val="vi"/>
              </w:rPr>
              <w:t>Nơi nhận:</w:t>
            </w:r>
          </w:p>
          <w:p w14:paraId="3F8E6D5D" w14:textId="135B7EBF" w:rsidR="009A4BD3" w:rsidRPr="004C4E7E" w:rsidRDefault="009A4BD3" w:rsidP="00581D8D">
            <w:pPr>
              <w:spacing w:after="0" w:line="240" w:lineRule="auto"/>
              <w:jc w:val="left"/>
              <w:rPr>
                <w:rFonts w:eastAsia="Times New Roman" w:cs="Times New Roman"/>
                <w:spacing w:val="-4"/>
                <w:sz w:val="24"/>
                <w:szCs w:val="24"/>
                <w:lang w:val="en-US"/>
              </w:rPr>
            </w:pPr>
            <w:r w:rsidRPr="004C4E7E">
              <w:rPr>
                <w:rFonts w:eastAsia="Times New Roman" w:cs="Times New Roman"/>
                <w:spacing w:val="-4"/>
                <w:sz w:val="24"/>
                <w:szCs w:val="24"/>
                <w:lang w:val="en-US"/>
              </w:rPr>
              <w:t>- Sở giáo dục và đào tạo;</w:t>
            </w:r>
          </w:p>
          <w:p w14:paraId="381A26E0" w14:textId="68DFA209" w:rsidR="009A4BD3" w:rsidRPr="004C4E7E" w:rsidRDefault="009A4BD3" w:rsidP="00581D8D">
            <w:pPr>
              <w:spacing w:after="0" w:line="240" w:lineRule="auto"/>
              <w:jc w:val="left"/>
              <w:rPr>
                <w:rFonts w:eastAsia="Times New Roman" w:cs="Times New Roman"/>
                <w:spacing w:val="-4"/>
                <w:sz w:val="24"/>
                <w:szCs w:val="24"/>
                <w:lang w:val="en-US"/>
              </w:rPr>
            </w:pPr>
            <w:r w:rsidRPr="004C4E7E">
              <w:rPr>
                <w:rFonts w:eastAsia="Times New Roman" w:cs="Times New Roman"/>
                <w:spacing w:val="-4"/>
                <w:sz w:val="24"/>
                <w:szCs w:val="24"/>
                <w:lang w:val="en-US"/>
              </w:rPr>
              <w:t>- TT ĐU, HĐND, UBND xã;</w:t>
            </w:r>
          </w:p>
          <w:p w14:paraId="0A48E8F9" w14:textId="7E905516" w:rsidR="00581D8D" w:rsidRPr="004C4E7E" w:rsidRDefault="00581D8D" w:rsidP="00581D8D">
            <w:pPr>
              <w:spacing w:after="0" w:line="240" w:lineRule="auto"/>
              <w:jc w:val="left"/>
              <w:rPr>
                <w:rFonts w:eastAsia="Times New Roman" w:cs="Times New Roman"/>
                <w:spacing w:val="-4"/>
                <w:sz w:val="24"/>
                <w:szCs w:val="24"/>
                <w:lang w:val="vi"/>
              </w:rPr>
            </w:pPr>
            <w:r w:rsidRPr="004C4E7E">
              <w:rPr>
                <w:rFonts w:eastAsia="Times New Roman" w:cs="Times New Roman"/>
                <w:spacing w:val="-4"/>
                <w:sz w:val="24"/>
                <w:szCs w:val="24"/>
                <w:lang w:val="en-US"/>
              </w:rPr>
              <w:t xml:space="preserve">- </w:t>
            </w:r>
            <w:r w:rsidR="00BB38F7" w:rsidRPr="004C4E7E">
              <w:rPr>
                <w:rFonts w:eastAsia="Times New Roman" w:cs="Times New Roman"/>
                <w:spacing w:val="-4"/>
                <w:sz w:val="24"/>
                <w:szCs w:val="24"/>
                <w:lang w:val="en-US"/>
              </w:rPr>
              <w:t>Lãnh đạo</w:t>
            </w:r>
            <w:r w:rsidRPr="004C4E7E">
              <w:rPr>
                <w:rFonts w:eastAsia="Times New Roman" w:cs="Times New Roman"/>
                <w:spacing w:val="-4"/>
                <w:sz w:val="24"/>
                <w:szCs w:val="24"/>
                <w:lang w:val="vi"/>
              </w:rPr>
              <w:t xml:space="preserve"> UBND xã;</w:t>
            </w:r>
          </w:p>
          <w:p w14:paraId="021D31D8" w14:textId="775BC1BA" w:rsidR="004C4E7E" w:rsidRPr="004C4E7E" w:rsidRDefault="004C4E7E" w:rsidP="00581D8D">
            <w:pPr>
              <w:spacing w:after="0" w:line="240" w:lineRule="auto"/>
              <w:jc w:val="left"/>
              <w:rPr>
                <w:rFonts w:eastAsia="Times New Roman" w:cs="Times New Roman"/>
                <w:spacing w:val="-4"/>
                <w:sz w:val="24"/>
                <w:szCs w:val="24"/>
                <w:lang w:val="en-US"/>
              </w:rPr>
            </w:pPr>
            <w:r w:rsidRPr="004C4E7E">
              <w:rPr>
                <w:rFonts w:eastAsia="Times New Roman" w:cs="Times New Roman"/>
                <w:spacing w:val="-4"/>
                <w:sz w:val="24"/>
                <w:szCs w:val="24"/>
                <w:lang w:val="en-US"/>
              </w:rPr>
              <w:t>- Các phòng, ban, ngành của xã;</w:t>
            </w:r>
          </w:p>
          <w:p w14:paraId="68E36F85" w14:textId="73F35008" w:rsidR="00581D8D" w:rsidRPr="004C4E7E" w:rsidRDefault="00581D8D" w:rsidP="00581D8D">
            <w:pPr>
              <w:spacing w:after="0" w:line="240" w:lineRule="auto"/>
              <w:jc w:val="left"/>
              <w:rPr>
                <w:rFonts w:eastAsia="Times New Roman" w:cs="Times New Roman"/>
                <w:spacing w:val="-4"/>
                <w:sz w:val="24"/>
                <w:szCs w:val="24"/>
                <w:lang w:val="vi"/>
              </w:rPr>
            </w:pPr>
            <w:r w:rsidRPr="004C4E7E">
              <w:rPr>
                <w:rFonts w:eastAsia="Times New Roman" w:cs="Times New Roman"/>
                <w:spacing w:val="-4"/>
                <w:sz w:val="24"/>
                <w:szCs w:val="24"/>
                <w:lang w:val="en-US"/>
              </w:rPr>
              <w:t xml:space="preserve">- </w:t>
            </w:r>
            <w:r w:rsidR="001458D1" w:rsidRPr="004C4E7E">
              <w:rPr>
                <w:rFonts w:eastAsia="Times New Roman" w:cs="Times New Roman"/>
                <w:spacing w:val="-4"/>
                <w:sz w:val="24"/>
                <w:szCs w:val="24"/>
                <w:lang w:val="en-US"/>
              </w:rPr>
              <w:t>Các trường học trên địa bàn</w:t>
            </w:r>
            <w:r w:rsidRPr="004C4E7E">
              <w:rPr>
                <w:rFonts w:eastAsia="Times New Roman" w:cs="Times New Roman"/>
                <w:spacing w:val="-4"/>
                <w:sz w:val="24"/>
                <w:szCs w:val="24"/>
                <w:lang w:val="vi"/>
              </w:rPr>
              <w:t xml:space="preserve"> xã;</w:t>
            </w:r>
          </w:p>
          <w:p w14:paraId="783A1D53" w14:textId="77777777" w:rsidR="00581D8D" w:rsidRPr="00123A89" w:rsidRDefault="00581D8D" w:rsidP="00581D8D">
            <w:pPr>
              <w:spacing w:after="0" w:line="240" w:lineRule="auto"/>
              <w:jc w:val="left"/>
              <w:rPr>
                <w:rFonts w:eastAsia="Times New Roman" w:cs="Times New Roman"/>
                <w:spacing w:val="-4"/>
                <w:sz w:val="22"/>
                <w:lang w:val="vi"/>
              </w:rPr>
            </w:pPr>
            <w:r w:rsidRPr="004C4E7E">
              <w:rPr>
                <w:rFonts w:eastAsia="Times New Roman" w:cs="Times New Roman"/>
                <w:spacing w:val="-4"/>
                <w:sz w:val="24"/>
                <w:szCs w:val="24"/>
                <w:lang w:val="en-US"/>
              </w:rPr>
              <w:t xml:space="preserve">- </w:t>
            </w:r>
            <w:r w:rsidRPr="004C4E7E">
              <w:rPr>
                <w:rFonts w:eastAsia="Times New Roman" w:cs="Times New Roman"/>
                <w:spacing w:val="-4"/>
                <w:sz w:val="24"/>
                <w:szCs w:val="24"/>
                <w:lang w:val="vi"/>
              </w:rPr>
              <w:t>Lưu VT, VHXH.</w:t>
            </w:r>
          </w:p>
        </w:tc>
        <w:tc>
          <w:tcPr>
            <w:tcW w:w="4678" w:type="dxa"/>
          </w:tcPr>
          <w:p w14:paraId="7FCF1256" w14:textId="00FF5E5F" w:rsidR="001458D1" w:rsidRPr="00123A89" w:rsidRDefault="001458D1" w:rsidP="00581D8D">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TM.</w:t>
            </w:r>
            <w:r w:rsidR="00AE76BD" w:rsidRPr="00123A89">
              <w:rPr>
                <w:rFonts w:eastAsia="Times New Roman" w:cs="Times New Roman"/>
                <w:b/>
                <w:spacing w:val="-4"/>
                <w:szCs w:val="28"/>
                <w:lang w:val="en-US"/>
              </w:rPr>
              <w:t xml:space="preserve"> </w:t>
            </w:r>
            <w:r w:rsidRPr="00123A89">
              <w:rPr>
                <w:rFonts w:eastAsia="Times New Roman" w:cs="Times New Roman"/>
                <w:b/>
                <w:spacing w:val="-4"/>
                <w:szCs w:val="28"/>
                <w:lang w:val="en-US"/>
              </w:rPr>
              <w:t xml:space="preserve">ỦY BAN NHÂN DÂN </w:t>
            </w:r>
            <w:bookmarkStart w:id="0" w:name="_GoBack"/>
            <w:bookmarkEnd w:id="0"/>
          </w:p>
          <w:p w14:paraId="6883FB73" w14:textId="4B185704" w:rsidR="00581D8D" w:rsidRPr="00123A89" w:rsidRDefault="00581D8D" w:rsidP="00581D8D">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KT. CHỦ TỊCH</w:t>
            </w:r>
          </w:p>
          <w:p w14:paraId="2A526630" w14:textId="77777777" w:rsidR="00581D8D" w:rsidRPr="00123A89" w:rsidRDefault="00581D8D" w:rsidP="00581D8D">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PHÓ CHỦ TỊCH</w:t>
            </w:r>
          </w:p>
          <w:p w14:paraId="3626F922"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103061F3"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2B2A5D87"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1352CB01"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6A42995C" w14:textId="77777777" w:rsidR="00581D8D" w:rsidRPr="00123A89" w:rsidRDefault="00581D8D" w:rsidP="00581D8D">
            <w:pPr>
              <w:spacing w:after="0" w:line="240" w:lineRule="auto"/>
              <w:ind w:firstLine="567"/>
              <w:jc w:val="center"/>
              <w:rPr>
                <w:rFonts w:eastAsia="Times New Roman" w:cs="Times New Roman"/>
                <w:spacing w:val="-4"/>
                <w:szCs w:val="28"/>
                <w:lang w:val="vi"/>
              </w:rPr>
            </w:pPr>
          </w:p>
          <w:p w14:paraId="6E5B07B5" w14:textId="77777777" w:rsidR="00581D8D" w:rsidRDefault="00581D8D" w:rsidP="009A4BD3">
            <w:pPr>
              <w:spacing w:after="0" w:line="240" w:lineRule="auto"/>
              <w:ind w:firstLine="567"/>
              <w:jc w:val="center"/>
              <w:rPr>
                <w:rFonts w:eastAsia="Times New Roman" w:cs="Times New Roman"/>
                <w:b/>
                <w:spacing w:val="-4"/>
                <w:szCs w:val="28"/>
                <w:lang w:val="en-US"/>
              </w:rPr>
            </w:pPr>
            <w:r w:rsidRPr="00123A89">
              <w:rPr>
                <w:rFonts w:eastAsia="Times New Roman" w:cs="Times New Roman"/>
                <w:b/>
                <w:spacing w:val="-4"/>
                <w:szCs w:val="28"/>
                <w:lang w:val="en-US"/>
              </w:rPr>
              <w:t xml:space="preserve">Nguyễn </w:t>
            </w:r>
            <w:r w:rsidR="009A4BD3">
              <w:rPr>
                <w:rFonts w:eastAsia="Times New Roman" w:cs="Times New Roman"/>
                <w:b/>
                <w:spacing w:val="-4"/>
                <w:szCs w:val="28"/>
                <w:lang w:val="en-US"/>
              </w:rPr>
              <w:t>Văn Sung</w:t>
            </w:r>
          </w:p>
          <w:p w14:paraId="180260E0" w14:textId="3DA497A9" w:rsidR="009A4BD3" w:rsidRPr="00123A89" w:rsidRDefault="009A4BD3" w:rsidP="009A4BD3">
            <w:pPr>
              <w:spacing w:after="0" w:line="240" w:lineRule="auto"/>
              <w:ind w:firstLine="567"/>
              <w:jc w:val="center"/>
              <w:rPr>
                <w:rFonts w:eastAsia="Times New Roman" w:cs="Times New Roman"/>
                <w:b/>
                <w:spacing w:val="-4"/>
                <w:szCs w:val="28"/>
                <w:lang w:val="en-US"/>
              </w:rPr>
            </w:pPr>
          </w:p>
        </w:tc>
      </w:tr>
    </w:tbl>
    <w:p w14:paraId="12EFCD78" w14:textId="77777777" w:rsidR="00581D8D" w:rsidRPr="00123A89" w:rsidRDefault="00581D8D" w:rsidP="00504B9B">
      <w:pPr>
        <w:spacing w:before="80" w:after="80" w:line="240" w:lineRule="auto"/>
        <w:rPr>
          <w:rFonts w:eastAsia="Arial" w:cs="Times New Roman"/>
          <w:szCs w:val="28"/>
          <w:lang w:val="en-US"/>
        </w:rPr>
      </w:pPr>
    </w:p>
    <w:sectPr w:rsidR="00581D8D" w:rsidRPr="00123A89" w:rsidSect="00C54551">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CAF5D" w14:textId="77777777" w:rsidR="0033751B" w:rsidRDefault="0033751B" w:rsidP="00C54551">
      <w:pPr>
        <w:spacing w:after="0" w:line="240" w:lineRule="auto"/>
      </w:pPr>
      <w:r>
        <w:separator/>
      </w:r>
    </w:p>
  </w:endnote>
  <w:endnote w:type="continuationSeparator" w:id="0">
    <w:p w14:paraId="17B738D6" w14:textId="77777777" w:rsidR="0033751B" w:rsidRDefault="0033751B" w:rsidP="00C5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6ECCA" w14:textId="77777777" w:rsidR="0033751B" w:rsidRDefault="0033751B" w:rsidP="00C54551">
      <w:pPr>
        <w:spacing w:after="0" w:line="240" w:lineRule="auto"/>
      </w:pPr>
      <w:r>
        <w:separator/>
      </w:r>
    </w:p>
  </w:footnote>
  <w:footnote w:type="continuationSeparator" w:id="0">
    <w:p w14:paraId="2F58A90D" w14:textId="77777777" w:rsidR="0033751B" w:rsidRDefault="0033751B" w:rsidP="00C54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542111"/>
      <w:docPartObj>
        <w:docPartGallery w:val="Page Numbers (Top of Page)"/>
        <w:docPartUnique/>
      </w:docPartObj>
    </w:sdtPr>
    <w:sdtEndPr>
      <w:rPr>
        <w:noProof/>
      </w:rPr>
    </w:sdtEndPr>
    <w:sdtContent>
      <w:p w14:paraId="718669CF" w14:textId="11158BE4" w:rsidR="00C54551" w:rsidRDefault="00C54551">
        <w:pPr>
          <w:pStyle w:val="Header"/>
          <w:jc w:val="center"/>
        </w:pPr>
        <w:r>
          <w:fldChar w:fldCharType="begin"/>
        </w:r>
        <w:r>
          <w:instrText xml:space="preserve"> PAGE   \* MERGEFORMAT </w:instrText>
        </w:r>
        <w:r>
          <w:fldChar w:fldCharType="separate"/>
        </w:r>
        <w:r w:rsidR="006902C6">
          <w:rPr>
            <w:noProof/>
          </w:rPr>
          <w:t>5</w:t>
        </w:r>
        <w:r>
          <w:rPr>
            <w:noProof/>
          </w:rPr>
          <w:fldChar w:fldCharType="end"/>
        </w:r>
      </w:p>
    </w:sdtContent>
  </w:sdt>
  <w:p w14:paraId="7FDF05F6" w14:textId="77777777" w:rsidR="00C54551" w:rsidRDefault="00C545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B99"/>
    <w:multiLevelType w:val="multilevel"/>
    <w:tmpl w:val="DB142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96A"/>
    <w:multiLevelType w:val="multilevel"/>
    <w:tmpl w:val="3DC28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526"/>
    <w:multiLevelType w:val="multilevel"/>
    <w:tmpl w:val="FF92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52234"/>
    <w:multiLevelType w:val="multilevel"/>
    <w:tmpl w:val="AA760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25A55"/>
    <w:multiLevelType w:val="multilevel"/>
    <w:tmpl w:val="4DB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14C1B"/>
    <w:multiLevelType w:val="multilevel"/>
    <w:tmpl w:val="E66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0FD1"/>
    <w:multiLevelType w:val="multilevel"/>
    <w:tmpl w:val="0B3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52F85"/>
    <w:multiLevelType w:val="multilevel"/>
    <w:tmpl w:val="8C9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D77E3"/>
    <w:multiLevelType w:val="multilevel"/>
    <w:tmpl w:val="490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32F8A"/>
    <w:multiLevelType w:val="multilevel"/>
    <w:tmpl w:val="1D6AD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71DAE"/>
    <w:multiLevelType w:val="multilevel"/>
    <w:tmpl w:val="AAB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558F2"/>
    <w:multiLevelType w:val="multilevel"/>
    <w:tmpl w:val="249A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651C0"/>
    <w:multiLevelType w:val="multilevel"/>
    <w:tmpl w:val="073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E53D6"/>
    <w:multiLevelType w:val="multilevel"/>
    <w:tmpl w:val="211A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B0688"/>
    <w:multiLevelType w:val="hybridMultilevel"/>
    <w:tmpl w:val="56A45DE8"/>
    <w:lvl w:ilvl="0" w:tplc="BDB42B44">
      <w:start w:val="3"/>
      <w:numFmt w:val="bullet"/>
      <w:lvlText w:val="-"/>
      <w:lvlJc w:val="left"/>
      <w:pPr>
        <w:ind w:left="720" w:hanging="360"/>
      </w:pPr>
      <w:rPr>
        <w:rFonts w:ascii="Times New Roman" w:eastAsia="Times New Roman" w:hAnsi="Times New Roman" w:cs="Times New Roman" w:hint="default"/>
        <w:color w:val="FBFB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A462072"/>
    <w:multiLevelType w:val="multilevel"/>
    <w:tmpl w:val="E0E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76E30"/>
    <w:multiLevelType w:val="multilevel"/>
    <w:tmpl w:val="D70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749D3"/>
    <w:multiLevelType w:val="multilevel"/>
    <w:tmpl w:val="E81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E4059"/>
    <w:multiLevelType w:val="multilevel"/>
    <w:tmpl w:val="AC72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33D95"/>
    <w:multiLevelType w:val="multilevel"/>
    <w:tmpl w:val="8C9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A33E1"/>
    <w:multiLevelType w:val="hybridMultilevel"/>
    <w:tmpl w:val="C38EC1B2"/>
    <w:lvl w:ilvl="0" w:tplc="60A641B2">
      <w:start w:val="1"/>
      <w:numFmt w:val="bullet"/>
      <w:lvlText w:val="-"/>
      <w:lvlJc w:val="left"/>
      <w:pPr>
        <w:ind w:left="1080" w:hanging="360"/>
      </w:pPr>
      <w:rPr>
        <w:rFonts w:ascii="Times New Roman" w:eastAsia="Times New Roman" w:hAnsi="Times New Roman" w:cs="Times New Roman" w:hint="default"/>
        <w:color w:val="3B3B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69F40CB6"/>
    <w:multiLevelType w:val="multilevel"/>
    <w:tmpl w:val="8F4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3753C"/>
    <w:multiLevelType w:val="hybridMultilevel"/>
    <w:tmpl w:val="B97AF2B6"/>
    <w:lvl w:ilvl="0" w:tplc="E8163C18">
      <w:start w:val="3"/>
      <w:numFmt w:val="bullet"/>
      <w:lvlText w:val="-"/>
      <w:lvlJc w:val="left"/>
      <w:pPr>
        <w:ind w:left="720" w:hanging="360"/>
      </w:pPr>
      <w:rPr>
        <w:rFonts w:ascii="Times New Roman" w:eastAsia="Times New Roman" w:hAnsi="Times New Roman" w:cs="Times New Roman" w:hint="default"/>
        <w:color w:val="DDDD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B530A6F"/>
    <w:multiLevelType w:val="multilevel"/>
    <w:tmpl w:val="FA4C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701BE"/>
    <w:multiLevelType w:val="multilevel"/>
    <w:tmpl w:val="F3E2D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4195D"/>
    <w:multiLevelType w:val="multilevel"/>
    <w:tmpl w:val="525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2"/>
  </w:num>
  <w:num w:numId="3">
    <w:abstractNumId w:val="14"/>
  </w:num>
  <w:num w:numId="4">
    <w:abstractNumId w:val="19"/>
  </w:num>
  <w:num w:numId="5">
    <w:abstractNumId w:val="25"/>
  </w:num>
  <w:num w:numId="6">
    <w:abstractNumId w:val="11"/>
  </w:num>
  <w:num w:numId="7">
    <w:abstractNumId w:val="7"/>
  </w:num>
  <w:num w:numId="8">
    <w:abstractNumId w:val="17"/>
  </w:num>
  <w:num w:numId="9">
    <w:abstractNumId w:val="2"/>
  </w:num>
  <w:num w:numId="10">
    <w:abstractNumId w:val="6"/>
  </w:num>
  <w:num w:numId="11">
    <w:abstractNumId w:val="12"/>
  </w:num>
  <w:num w:numId="12">
    <w:abstractNumId w:val="18"/>
  </w:num>
  <w:num w:numId="13">
    <w:abstractNumId w:val="1"/>
  </w:num>
  <w:num w:numId="14">
    <w:abstractNumId w:val="8"/>
  </w:num>
  <w:num w:numId="15">
    <w:abstractNumId w:val="24"/>
  </w:num>
  <w:num w:numId="16">
    <w:abstractNumId w:val="4"/>
  </w:num>
  <w:num w:numId="17">
    <w:abstractNumId w:val="13"/>
  </w:num>
  <w:num w:numId="18">
    <w:abstractNumId w:val="10"/>
  </w:num>
  <w:num w:numId="19">
    <w:abstractNumId w:val="0"/>
  </w:num>
  <w:num w:numId="20">
    <w:abstractNumId w:val="23"/>
  </w:num>
  <w:num w:numId="21">
    <w:abstractNumId w:val="9"/>
  </w:num>
  <w:num w:numId="22">
    <w:abstractNumId w:val="15"/>
  </w:num>
  <w:num w:numId="23">
    <w:abstractNumId w:val="16"/>
  </w:num>
  <w:num w:numId="24">
    <w:abstractNumId w:val="5"/>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00"/>
    <w:rsid w:val="000472F7"/>
    <w:rsid w:val="000777A9"/>
    <w:rsid w:val="000C1ACD"/>
    <w:rsid w:val="000D3EBD"/>
    <w:rsid w:val="000D701D"/>
    <w:rsid w:val="001009F7"/>
    <w:rsid w:val="00123A89"/>
    <w:rsid w:val="00143ECA"/>
    <w:rsid w:val="001458D1"/>
    <w:rsid w:val="00197957"/>
    <w:rsid w:val="001D6BB3"/>
    <w:rsid w:val="00220BC9"/>
    <w:rsid w:val="00227C00"/>
    <w:rsid w:val="00267EB6"/>
    <w:rsid w:val="00285406"/>
    <w:rsid w:val="002D342F"/>
    <w:rsid w:val="002E64D1"/>
    <w:rsid w:val="00302AAE"/>
    <w:rsid w:val="0031013C"/>
    <w:rsid w:val="00314750"/>
    <w:rsid w:val="0033751B"/>
    <w:rsid w:val="00343A6F"/>
    <w:rsid w:val="003C1931"/>
    <w:rsid w:val="003D2839"/>
    <w:rsid w:val="003F5DCA"/>
    <w:rsid w:val="00440701"/>
    <w:rsid w:val="00444186"/>
    <w:rsid w:val="00450FCC"/>
    <w:rsid w:val="0047060C"/>
    <w:rsid w:val="00471085"/>
    <w:rsid w:val="00486FE8"/>
    <w:rsid w:val="004C4E7E"/>
    <w:rsid w:val="004E0906"/>
    <w:rsid w:val="004E29C1"/>
    <w:rsid w:val="00504B9B"/>
    <w:rsid w:val="00581D8D"/>
    <w:rsid w:val="005958D9"/>
    <w:rsid w:val="005D093C"/>
    <w:rsid w:val="006111CC"/>
    <w:rsid w:val="00614FC0"/>
    <w:rsid w:val="0062587C"/>
    <w:rsid w:val="006902C6"/>
    <w:rsid w:val="006B55B5"/>
    <w:rsid w:val="006F12DD"/>
    <w:rsid w:val="00764B8E"/>
    <w:rsid w:val="007B70ED"/>
    <w:rsid w:val="008007AA"/>
    <w:rsid w:val="0082052E"/>
    <w:rsid w:val="0086573B"/>
    <w:rsid w:val="0087798F"/>
    <w:rsid w:val="008D2803"/>
    <w:rsid w:val="008E119A"/>
    <w:rsid w:val="008E6AB6"/>
    <w:rsid w:val="00937502"/>
    <w:rsid w:val="0096722A"/>
    <w:rsid w:val="009A3992"/>
    <w:rsid w:val="009A4BD3"/>
    <w:rsid w:val="009F4EF9"/>
    <w:rsid w:val="00A05BAE"/>
    <w:rsid w:val="00A17BF0"/>
    <w:rsid w:val="00AB1709"/>
    <w:rsid w:val="00AE4F6A"/>
    <w:rsid w:val="00AE76BD"/>
    <w:rsid w:val="00B154DA"/>
    <w:rsid w:val="00B745DC"/>
    <w:rsid w:val="00BB38F7"/>
    <w:rsid w:val="00BE0FA4"/>
    <w:rsid w:val="00C34A97"/>
    <w:rsid w:val="00C50732"/>
    <w:rsid w:val="00C54551"/>
    <w:rsid w:val="00C6531E"/>
    <w:rsid w:val="00C735DA"/>
    <w:rsid w:val="00C84E90"/>
    <w:rsid w:val="00C954FD"/>
    <w:rsid w:val="00D17192"/>
    <w:rsid w:val="00D65F22"/>
    <w:rsid w:val="00D97663"/>
    <w:rsid w:val="00DE6A36"/>
    <w:rsid w:val="00E32727"/>
    <w:rsid w:val="00E56171"/>
    <w:rsid w:val="00E564D2"/>
    <w:rsid w:val="00F44060"/>
    <w:rsid w:val="00F93A20"/>
    <w:rsid w:val="00FD2E5C"/>
    <w:rsid w:val="00FE6A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BA13"/>
  <w15:chartTrackingRefBased/>
  <w15:docId w15:val="{8D82FB32-8D64-400A-92C6-67D3DCC0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E7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E76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7C00"/>
  </w:style>
  <w:style w:type="paragraph" w:customStyle="1" w:styleId="msonormal0">
    <w:name w:val="msonormal"/>
    <w:basedOn w:val="Normal"/>
    <w:rsid w:val="00227C00"/>
    <w:pPr>
      <w:spacing w:before="100" w:beforeAutospacing="1" w:after="100" w:afterAutospacing="1" w:line="240" w:lineRule="auto"/>
      <w:jc w:val="left"/>
    </w:pPr>
    <w:rPr>
      <w:rFonts w:eastAsia="Times New Roman" w:cs="Times New Roman"/>
      <w:sz w:val="24"/>
      <w:szCs w:val="24"/>
      <w:lang w:eastAsia="vi-VN"/>
    </w:rPr>
  </w:style>
  <w:style w:type="paragraph" w:styleId="NormalWeb">
    <w:name w:val="Normal (Web)"/>
    <w:basedOn w:val="Normal"/>
    <w:uiPriority w:val="99"/>
    <w:semiHidden/>
    <w:unhideWhenUsed/>
    <w:rsid w:val="00227C00"/>
    <w:pPr>
      <w:spacing w:before="100" w:beforeAutospacing="1" w:after="100" w:afterAutospacing="1" w:line="240" w:lineRule="auto"/>
      <w:jc w:val="left"/>
    </w:pPr>
    <w:rPr>
      <w:rFonts w:eastAsia="Times New Roman" w:cs="Times New Roman"/>
      <w:sz w:val="24"/>
      <w:szCs w:val="24"/>
      <w:lang w:eastAsia="vi-VN"/>
    </w:rPr>
  </w:style>
  <w:style w:type="paragraph" w:styleId="ListParagraph">
    <w:name w:val="List Paragraph"/>
    <w:basedOn w:val="Normal"/>
    <w:uiPriority w:val="34"/>
    <w:qFormat/>
    <w:rsid w:val="00D65F22"/>
    <w:pPr>
      <w:ind w:left="720"/>
      <w:contextualSpacing/>
    </w:pPr>
  </w:style>
  <w:style w:type="paragraph" w:styleId="Header">
    <w:name w:val="header"/>
    <w:basedOn w:val="Normal"/>
    <w:link w:val="HeaderChar"/>
    <w:uiPriority w:val="99"/>
    <w:unhideWhenUsed/>
    <w:rsid w:val="00C54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551"/>
  </w:style>
  <w:style w:type="paragraph" w:styleId="Footer">
    <w:name w:val="footer"/>
    <w:basedOn w:val="Normal"/>
    <w:link w:val="FooterChar"/>
    <w:uiPriority w:val="99"/>
    <w:unhideWhenUsed/>
    <w:rsid w:val="00C54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551"/>
  </w:style>
  <w:style w:type="character" w:customStyle="1" w:styleId="Heading4Char">
    <w:name w:val="Heading 4 Char"/>
    <w:basedOn w:val="DefaultParagraphFont"/>
    <w:link w:val="Heading4"/>
    <w:uiPriority w:val="9"/>
    <w:semiHidden/>
    <w:rsid w:val="00AE76B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E76BD"/>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90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6</cp:revision>
  <cp:lastPrinted>2026-03-04T04:27:00Z</cp:lastPrinted>
  <dcterms:created xsi:type="dcterms:W3CDTF">2026-03-04T04:10:00Z</dcterms:created>
  <dcterms:modified xsi:type="dcterms:W3CDTF">2026-03-04T04:28:00Z</dcterms:modified>
</cp:coreProperties>
</file>