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4D" w:rsidRPr="00C37E4D" w:rsidRDefault="00C37E4D" w:rsidP="00C37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C37E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CHĂM SÓC TRẺ BỊ SỐT XUẤT HUYẾT TẠI NHÀ</w:t>
      </w:r>
    </w:p>
    <w:p w:rsidR="00C37E4D" w:rsidRDefault="00C37E4D" w:rsidP="00C37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shd w:val="clear" w:color="auto" w:fill="FFFFFF"/>
        </w:rPr>
      </w:pPr>
    </w:p>
    <w:p w:rsidR="00C37E4D" w:rsidRDefault="00C37E4D" w:rsidP="00C37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Dengue (SXHD)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là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truyền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do virus Dengue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gây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ra.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diễn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nhanh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nặng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thành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dịch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lây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từ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sang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muỗi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vằn</w:t>
      </w:r>
      <w:proofErr w:type="spellEnd"/>
      <w:r w:rsidRPr="00C37E4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  <w:t>.</w:t>
      </w:r>
    </w:p>
    <w:p w:rsidR="00C37E4D" w:rsidRPr="00C37E4D" w:rsidRDefault="00C37E4D" w:rsidP="00C37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p w:rsidR="00C37E4D" w:rsidRPr="00C37E4D" w:rsidRDefault="00C37E4D" w:rsidP="00C37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E4D">
        <w:rPr>
          <w:rFonts w:ascii="Times New Roman" w:eastAsia="Times New Roman" w:hAnsi="Times New Roman" w:cs="Times New Roman"/>
          <w:noProof/>
          <w:color w:val="0D6EFD"/>
          <w:sz w:val="24"/>
          <w:szCs w:val="24"/>
        </w:rPr>
        <w:drawing>
          <wp:inline distT="0" distB="0" distL="0" distR="0">
            <wp:extent cx="6305550" cy="2667000"/>
            <wp:effectExtent l="0" t="0" r="0" b="0"/>
            <wp:docPr id="2" name="Picture 2" descr="https://84866dde8c.vws.vegacdn.vn/UploadImages/mntrangan/phoi-ke-4547-1446878845.jpg?w=1130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6dde8c.vws.vegacdn.vn/UploadImages/mntrangan/phoi-ke-4547-1446878845.jpg?w=1130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E4D" w:rsidRDefault="00C37E4D" w:rsidP="00C37E4D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</w:pPr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1.</w:t>
      </w:r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Tại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sao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Dengue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diễn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biến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nhanh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nặng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?</w:t>
      </w:r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Dengue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khởi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phát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cao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đột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ngột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liên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tục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kèm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triệu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chứng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mệt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mỏi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đầu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hốc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khớp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chán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buồn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đầy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bụng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….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triệu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chứng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này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dễ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nhầm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lẫn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cảm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cúm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phát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ban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nên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dễ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bỏ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qua.</w:t>
      </w:r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2.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Các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biểu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hiện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của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Dengue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cao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đột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ngột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liên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tục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≥ 38,5</w:t>
      </w:r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  <w:vertAlign w:val="superscript"/>
        </w:rPr>
        <w:t>o</w:t>
      </w:r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Toàn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mệt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mỏi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đầu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khớp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chán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buồn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đầy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bụng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dưới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da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dạng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chấm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niêm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mạc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Chảy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cam,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chảy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răng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hành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kinh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sớm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hơn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kéo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dài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 xml:space="preserve"> 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bụng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âm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ỉ.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Buồn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khan.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hóa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dấu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hiệu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nặng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ra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ngoài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phân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đen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ra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đỏ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tươi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    3.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Cần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đưa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đến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cơ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sở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y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tế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gần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nhất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khi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những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dấu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shd w:val="clear" w:color="auto" w:fill="EEEEEE"/>
        </w:rPr>
        <w:t>hiệu</w:t>
      </w:r>
      <w:proofErr w:type="spellEnd"/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mệt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quấy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khóc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lừ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đừ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vật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vã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vã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mồ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hôi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tay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lạnh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buồn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nôn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bụng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Chảy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răng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chảy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mũi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hành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kinh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sớm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kéo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dài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nữ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)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Tiểu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ít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ngoài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phân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đen</w:t>
      </w:r>
      <w:proofErr w:type="spellEnd"/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   4.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Chăm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sóc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theo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dõi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bị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tại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nhà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: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cao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từ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thứ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2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trở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vực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SXHD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phải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đưa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sở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gần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khám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dõi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≥ 38,5</w:t>
      </w:r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  <w:vertAlign w:val="superscript"/>
        </w:rPr>
        <w:t>o</w:t>
      </w:r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C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uống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thuốc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Paracetamol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liều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10 – 15 mg/ kg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nặng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nhắc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lại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liều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từ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4 -6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giờ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/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lần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nếu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lại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Kết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hợp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chườm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ấm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tránh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biến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chứng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cao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gây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giật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Tuyệt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dùng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Ibuprofen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thuốc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này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khiến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tình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trạng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chảy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máu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trầm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trọng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lên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gây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dày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dữ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dội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nguy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hiểm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tính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mạng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Cho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uống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Oresol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lọc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cam,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dừa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…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</w:t>
      </w:r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Cho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mềm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cân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dinh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dưỡng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giàu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vitamin: Rau,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ép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uống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ga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màu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đỏ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màu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nâu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Tránh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cay,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màu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đỏ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màu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nâu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nóng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quá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lạnh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lastRenderedPageBreak/>
        <w:t xml:space="preserve">     5.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Cách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phòng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bệnh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sốt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xuất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huyết</w:t>
      </w:r>
      <w:proofErr w:type="spellEnd"/>
      <w:r w:rsidRPr="00C37E4D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</w:t>
      </w:r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Tránh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đốt</w:t>
      </w:r>
      <w:proofErr w:type="spellEnd"/>
    </w:p>
    <w:p w:rsidR="00C37E4D" w:rsidRPr="00C37E4D" w:rsidRDefault="00C37E4D" w:rsidP="00C37E4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-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Ngủ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màn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kể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ban </w:t>
      </w:r>
      <w:proofErr w:type="spellStart"/>
      <w:r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chơi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chỗ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tối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ẩm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ướt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mặc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quần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áo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dài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tay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dùng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kem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dầu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chống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Thuốc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diệt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Diệt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loăng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quăng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bọ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gậy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Đậy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kín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cụ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chứa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vào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đẻ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trứng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 - </w:t>
      </w:r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Thu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dọn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đồ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vật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đọng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quanh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Vỏ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đồ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hộp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chai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lọ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, …</w:t>
      </w:r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Diệt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côn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trùng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bằng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hóa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chất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Dọn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rác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bãi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đất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trống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Tăng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cường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khơi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san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lấp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vũng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đọng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mưa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Diệt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Dùng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vợt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điện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bình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xịt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nhang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</w:p>
    <w:p w:rsidR="00C37E4D" w:rsidRPr="00C37E4D" w:rsidRDefault="00631ECF" w:rsidP="00631EC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-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Dọn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dẹp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cửa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ngăn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nắp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sạch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thoáng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treo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quần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áo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tránh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làm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chỗ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muỗi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ẩn</w:t>
      </w:r>
      <w:proofErr w:type="spellEnd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C37E4D" w:rsidRPr="00C37E4D">
        <w:rPr>
          <w:rFonts w:ascii="Times New Roman" w:eastAsia="Times New Roman" w:hAnsi="Times New Roman" w:cs="Times New Roman"/>
          <w:color w:val="161616"/>
          <w:sz w:val="28"/>
          <w:szCs w:val="28"/>
        </w:rPr>
        <w:t>nấp</w:t>
      </w:r>
      <w:proofErr w:type="spellEnd"/>
    </w:p>
    <w:p w:rsidR="00C37E4D" w:rsidRPr="00C37E4D" w:rsidRDefault="00631ECF" w:rsidP="00631ECF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                                                                                                     -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Sưu</w:t>
      </w:r>
      <w:proofErr w:type="spellEnd"/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tầm</w:t>
      </w:r>
      <w:proofErr w:type="spellEnd"/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-</w:t>
      </w:r>
    </w:p>
    <w:p w:rsidR="00045EDF" w:rsidRPr="00C37E4D" w:rsidRDefault="00631ECF">
      <w:pPr>
        <w:rPr>
          <w:rFonts w:ascii="Times New Roman" w:hAnsi="Times New Roman" w:cs="Times New Roman"/>
          <w:sz w:val="28"/>
          <w:szCs w:val="28"/>
        </w:rPr>
      </w:pPr>
    </w:p>
    <w:sectPr w:rsidR="00045EDF" w:rsidRPr="00C37E4D" w:rsidSect="00C37E4D">
      <w:pgSz w:w="12240" w:h="15840"/>
      <w:pgMar w:top="126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522"/>
    <w:multiLevelType w:val="multilevel"/>
    <w:tmpl w:val="8F9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3132C"/>
    <w:multiLevelType w:val="multilevel"/>
    <w:tmpl w:val="435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54887"/>
    <w:multiLevelType w:val="multilevel"/>
    <w:tmpl w:val="3466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46CDA"/>
    <w:multiLevelType w:val="multilevel"/>
    <w:tmpl w:val="8EE4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D"/>
    <w:rsid w:val="00165B96"/>
    <w:rsid w:val="00487BC2"/>
    <w:rsid w:val="00631ECF"/>
    <w:rsid w:val="00C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D1AA"/>
  <w15:chartTrackingRefBased/>
  <w15:docId w15:val="{66EDAD18-1652-4983-88AA-720EC401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7E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ntrangan.pgdthanhxuan.edu.vn/suu-tam-cs-nuoi-duong/cham-soc-tre-bi-sot-xuat-huyet-tai-nha/ct/19886/9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2023-08-15T08:48:00Z</dcterms:created>
  <dcterms:modified xsi:type="dcterms:W3CDTF">2023-08-15T08:56:00Z</dcterms:modified>
</cp:coreProperties>
</file>