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902" w:rsidRPr="001247F9" w:rsidRDefault="00DF0902" w:rsidP="001247F9">
      <w:pPr>
        <w:spacing w:after="240"/>
        <w:ind w:left="360" w:right="-142"/>
        <w:jc w:val="both"/>
        <w:rPr>
          <w:b/>
          <w:i/>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6"/>
      </w:tblGrid>
      <w:tr w:rsidR="00DF0902" w:rsidRPr="003E30AC" w:rsidTr="00B04687">
        <w:tc>
          <w:tcPr>
            <w:tcW w:w="2263" w:type="dxa"/>
          </w:tcPr>
          <w:p w:rsidR="00DF16B7" w:rsidRDefault="00DF16B7" w:rsidP="00B04687">
            <w:pPr>
              <w:spacing w:after="120"/>
              <w:jc w:val="both"/>
              <w:rPr>
                <w:b/>
                <w:szCs w:val="28"/>
              </w:rPr>
            </w:pPr>
          </w:p>
          <w:p w:rsidR="00DF16B7" w:rsidRDefault="00DF16B7" w:rsidP="00B04687">
            <w:pPr>
              <w:spacing w:after="120"/>
              <w:jc w:val="both"/>
              <w:rPr>
                <w:b/>
                <w:szCs w:val="28"/>
              </w:rPr>
            </w:pPr>
          </w:p>
          <w:p w:rsidR="00DF16B7" w:rsidRDefault="00DF16B7" w:rsidP="00B04687">
            <w:pPr>
              <w:spacing w:after="120"/>
              <w:jc w:val="both"/>
              <w:rPr>
                <w:b/>
                <w:szCs w:val="28"/>
              </w:rPr>
            </w:pPr>
          </w:p>
          <w:p w:rsidR="00370DEC" w:rsidRPr="003E30AC" w:rsidRDefault="00370DEC" w:rsidP="00DF16B7">
            <w:pPr>
              <w:spacing w:after="120"/>
              <w:rPr>
                <w:b/>
                <w:szCs w:val="28"/>
              </w:rPr>
            </w:pPr>
          </w:p>
        </w:tc>
        <w:tc>
          <w:tcPr>
            <w:tcW w:w="7366" w:type="dxa"/>
          </w:tcPr>
          <w:p w:rsidR="00DF16B7" w:rsidRDefault="00DF16B7" w:rsidP="00B04687">
            <w:pPr>
              <w:spacing w:after="120"/>
              <w:jc w:val="center"/>
              <w:rPr>
                <w:b/>
                <w:szCs w:val="28"/>
              </w:rPr>
            </w:pPr>
          </w:p>
          <w:p w:rsidR="00DF0902" w:rsidRPr="003E30AC" w:rsidRDefault="00CA4F24" w:rsidP="00DF16B7">
            <w:pPr>
              <w:spacing w:after="120"/>
              <w:rPr>
                <w:b/>
                <w:szCs w:val="28"/>
              </w:rPr>
            </w:pPr>
            <w:r>
              <w:rPr>
                <w:b/>
                <w:szCs w:val="28"/>
                <w:lang w:val="vi-VN"/>
              </w:rPr>
              <w:t xml:space="preserve">      </w:t>
            </w:r>
            <w:r w:rsidR="00DF16B7">
              <w:rPr>
                <w:b/>
                <w:szCs w:val="28"/>
                <w:lang w:val="vi-VN"/>
              </w:rPr>
              <w:t xml:space="preserve">  </w:t>
            </w:r>
            <w:r w:rsidR="006872DF" w:rsidRPr="006872DF">
              <w:rPr>
                <w:b/>
                <w:noProof/>
                <w:szCs w:val="28"/>
              </w:rPr>
              <w:drawing>
                <wp:inline distT="0" distB="0" distL="0" distR="0">
                  <wp:extent cx="2426641" cy="2857500"/>
                  <wp:effectExtent l="0" t="0" r="0" b="0"/>
                  <wp:docPr id="4" name="Picture 4" descr="C:\Users\Administrator\Desktop\842a094b4aa185ffdc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842a094b4aa185ffdcb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0805" cy="2862403"/>
                          </a:xfrm>
                          <a:prstGeom prst="rect">
                            <a:avLst/>
                          </a:prstGeom>
                          <a:noFill/>
                          <a:ln>
                            <a:noFill/>
                          </a:ln>
                        </pic:spPr>
                      </pic:pic>
                    </a:graphicData>
                  </a:graphic>
                </wp:inline>
              </w:drawing>
            </w:r>
          </w:p>
        </w:tc>
      </w:tr>
    </w:tbl>
    <w:p w:rsidR="00383019" w:rsidRDefault="00383019" w:rsidP="001247F9">
      <w:pPr>
        <w:jc w:val="both"/>
      </w:pPr>
      <w:bookmarkStart w:id="0" w:name="_GoBack"/>
      <w:bookmarkEnd w:id="0"/>
    </w:p>
    <w:p w:rsidR="00383019" w:rsidRDefault="00383019" w:rsidP="00383019">
      <w:pPr>
        <w:jc w:val="center"/>
        <w:rPr>
          <w:b/>
          <w:shd w:val="clear" w:color="auto" w:fill="FFFFFF"/>
        </w:rPr>
      </w:pPr>
      <w:r>
        <w:rPr>
          <w:b/>
          <w:sz w:val="32"/>
          <w:szCs w:val="32"/>
        </w:rPr>
        <w:t>Giới thiệ</w:t>
      </w:r>
      <w:r w:rsidR="001946CB">
        <w:rPr>
          <w:b/>
          <w:sz w:val="32"/>
          <w:szCs w:val="32"/>
        </w:rPr>
        <w:t xml:space="preserve">u sách tháng </w:t>
      </w:r>
      <w:r w:rsidR="00164A56">
        <w:rPr>
          <w:b/>
          <w:sz w:val="32"/>
          <w:szCs w:val="32"/>
        </w:rPr>
        <w:t>2</w:t>
      </w:r>
      <w:r>
        <w:rPr>
          <w:b/>
          <w:sz w:val="32"/>
          <w:szCs w:val="32"/>
        </w:rPr>
        <w:t xml:space="preserve"> năm họ</w:t>
      </w:r>
      <w:r w:rsidR="00E818AB">
        <w:rPr>
          <w:b/>
          <w:sz w:val="32"/>
          <w:szCs w:val="32"/>
        </w:rPr>
        <w:t>c 2022 – 2023</w:t>
      </w:r>
    </w:p>
    <w:p w:rsidR="00383019" w:rsidRPr="00B56B88" w:rsidRDefault="00383019" w:rsidP="00383019">
      <w:pPr>
        <w:jc w:val="center"/>
        <w:rPr>
          <w:b/>
          <w:bCs/>
          <w:iCs/>
          <w:color w:val="000000"/>
          <w:szCs w:val="28"/>
          <w:shd w:val="clear" w:color="auto" w:fill="FFFFFF"/>
        </w:rPr>
      </w:pPr>
      <w:r w:rsidRPr="00C456E7">
        <w:rPr>
          <w:b/>
          <w:shd w:val="clear" w:color="auto" w:fill="FFFFFF"/>
        </w:rPr>
        <w:t xml:space="preserve">Giới thiệu cuốn sách: </w:t>
      </w:r>
      <w:r>
        <w:rPr>
          <w:b/>
          <w:bCs/>
          <w:i/>
          <w:iCs/>
          <w:color w:val="000000"/>
          <w:szCs w:val="28"/>
          <w:shd w:val="clear" w:color="auto" w:fill="FFFFFF"/>
        </w:rPr>
        <w:t>“</w:t>
      </w:r>
      <w:r w:rsidR="00164A56">
        <w:rPr>
          <w:b/>
          <w:bCs/>
          <w:i/>
          <w:iCs/>
          <w:color w:val="000000"/>
          <w:szCs w:val="28"/>
          <w:shd w:val="clear" w:color="auto" w:fill="FFFFFF"/>
          <w:lang w:val="vi-VN"/>
        </w:rPr>
        <w:t>Búp Sen Xanh</w:t>
      </w:r>
      <w:r>
        <w:rPr>
          <w:b/>
          <w:bCs/>
          <w:i/>
          <w:iCs/>
          <w:color w:val="000000"/>
          <w:szCs w:val="28"/>
          <w:shd w:val="clear" w:color="auto" w:fill="FFFFFF"/>
        </w:rPr>
        <w:t>”</w:t>
      </w:r>
      <w:r w:rsidR="00B56B88">
        <w:rPr>
          <w:b/>
          <w:bCs/>
          <w:i/>
          <w:iCs/>
          <w:color w:val="000000"/>
          <w:szCs w:val="28"/>
          <w:shd w:val="clear" w:color="auto" w:fill="FFFFFF"/>
        </w:rPr>
        <w:t xml:space="preserve"> – </w:t>
      </w:r>
      <w:r w:rsidR="00B56B88">
        <w:rPr>
          <w:b/>
          <w:bCs/>
          <w:iCs/>
          <w:color w:val="000000"/>
          <w:szCs w:val="28"/>
          <w:shd w:val="clear" w:color="auto" w:fill="FFFFFF"/>
        </w:rPr>
        <w:t xml:space="preserve">Tác giả: </w:t>
      </w:r>
      <w:r w:rsidR="00164A56">
        <w:rPr>
          <w:b/>
          <w:bCs/>
          <w:iCs/>
          <w:color w:val="000000"/>
          <w:szCs w:val="28"/>
          <w:shd w:val="clear" w:color="auto" w:fill="FFFFFF"/>
          <w:lang w:val="vi-VN"/>
        </w:rPr>
        <w:t>Sơn Tùng</w:t>
      </w:r>
      <w:r w:rsidR="00B56B88">
        <w:rPr>
          <w:b/>
          <w:bCs/>
          <w:iCs/>
          <w:color w:val="000000"/>
          <w:szCs w:val="28"/>
          <w:shd w:val="clear" w:color="auto" w:fill="FFFFFF"/>
        </w:rPr>
        <w:t xml:space="preserve"> </w:t>
      </w:r>
    </w:p>
    <w:p w:rsidR="00A923FA" w:rsidRPr="00A923FA" w:rsidRDefault="00A923FA" w:rsidP="00A923FA">
      <w:pPr>
        <w:rPr>
          <w:rFonts w:cs="Times New Roman"/>
          <w:szCs w:val="28"/>
        </w:rPr>
      </w:pPr>
      <w:r w:rsidRPr="00A923FA">
        <w:rPr>
          <w:rFonts w:cs="Times New Roman"/>
          <w:szCs w:val="28"/>
        </w:rPr>
        <w:t>Chắc hẳn đối với mỗi con người Việt Nam chúng ta mỗi khi nhắc tới hai tiếng thiêng liêng “Bác Hồ” thì có lẽ sẽ không ai lại không khỏi xúc động và trào dâng cảm xúc khó tả. Thứ tình cảm ấy như một mạch nước ngầm thẩm thấu chân thành đến tận cùng những tâm hồn xa lạ. Chúng ta đang sống giữa mùa xuân tháng hai, tháng với biết bao ngày lễ và sự kiện đặc biệt như: Ngày lãnh tụ Hồ Chí Minh trở về nước trực tiếp lãnh đạo cách mạng Việt Nam (08-02-1941), Ngày thành lập Đảng cộng sản Việt Nam, ngày thầy thuốc Việt Nam…</w:t>
      </w:r>
    </w:p>
    <w:p w:rsidR="00A923FA" w:rsidRPr="00A923FA" w:rsidRDefault="00A923FA" w:rsidP="00A923FA">
      <w:pPr>
        <w:rPr>
          <w:rFonts w:cs="Times New Roman"/>
          <w:szCs w:val="28"/>
        </w:rPr>
      </w:pPr>
      <w:r w:rsidRPr="00A923FA">
        <w:rPr>
          <w:rFonts w:cs="Times New Roman"/>
          <w:szCs w:val="28"/>
        </w:rPr>
        <w:t>Trong một tháng đặc biệt như vậy, để tưởng nhớ công lao của bác Hồ, thư viện trường THCS Tả Thanh Oai xin giới thiệu tới các thầy cô giáo và các em học sinh một cuốn sách nổi tiếng của tác giả Sơn Tùng. Đó là cuốn Búp sen xanh. Cuốn sách đã khắc họa rõ nét cuộc đời đầy gian truân của Chủ Tịch Hồ Chí Minh vĩ đại từ lúc sinh thời đến lúc Người rời bến cảng Nhà Rồng ra đi tìm đường cứu nước. Tất cả đã để lại trong chúng ta những ấn tượng sâu sắc khó quên về Bác. Đặc biệt cố</w:t>
      </w:r>
      <w:r w:rsidRPr="00A923FA">
        <w:rPr>
          <w:rFonts w:eastAsia="Times New Roman" w:cs="Times New Roman"/>
          <w:position w:val="-4"/>
          <w:szCs w:val="28"/>
        </w:rPr>
        <w:t xml:space="preserve"> thủ tướng Phạm Văn Đồng đã trang trọng đích thân viết lời đề tựa cho </w:t>
      </w:r>
      <w:r w:rsidRPr="00A923FA">
        <w:rPr>
          <w:rFonts w:eastAsia="Times New Roman" w:cs="Times New Roman"/>
          <w:szCs w:val="28"/>
        </w:rPr>
        <w:t>lần tái bản thứ hai của cuốn sách. Để rồi suốt gần ba thập kỷ đi qua, "</w:t>
      </w:r>
      <w:r w:rsidRPr="00A923FA">
        <w:rPr>
          <w:rFonts w:eastAsia="Times New Roman" w:cs="Times New Roman"/>
          <w:i/>
          <w:iCs/>
          <w:szCs w:val="28"/>
        </w:rPr>
        <w:t>Búp sen xanh</w:t>
      </w:r>
      <w:r w:rsidRPr="00A923FA">
        <w:rPr>
          <w:rFonts w:eastAsia="Times New Roman" w:cs="Times New Roman"/>
          <w:szCs w:val="28"/>
        </w:rPr>
        <w:t>" đã thực sự trở thành cuốn sách được nhân dân đón nhận nồng nhiệt, thành "</w:t>
      </w:r>
      <w:r w:rsidRPr="00A923FA">
        <w:rPr>
          <w:rFonts w:eastAsia="Times New Roman" w:cs="Times New Roman"/>
          <w:i/>
          <w:iCs/>
          <w:szCs w:val="28"/>
        </w:rPr>
        <w:t>món ăn tinh thần</w:t>
      </w:r>
      <w:r w:rsidRPr="00A923FA">
        <w:rPr>
          <w:rFonts w:eastAsia="Times New Roman" w:cs="Times New Roman"/>
          <w:szCs w:val="28"/>
        </w:rPr>
        <w:t>" không thể thiếu được của thiếu nhi cũng như bao thế hệ người Việt Nam và những con người biết rung cảm trước cái đẹp, cái cao cả của cuộc đời.</w:t>
      </w:r>
    </w:p>
    <w:p w:rsidR="00A923FA" w:rsidRPr="00A923FA" w:rsidRDefault="00A923FA" w:rsidP="00A923FA">
      <w:pPr>
        <w:spacing w:after="20" w:line="240" w:lineRule="auto"/>
        <w:jc w:val="both"/>
        <w:rPr>
          <w:rFonts w:eastAsia="Times New Roman" w:cs="Times New Roman"/>
          <w:b/>
          <w:szCs w:val="28"/>
        </w:rPr>
      </w:pPr>
      <w:r w:rsidRPr="00A923FA">
        <w:rPr>
          <w:rFonts w:eastAsia="Times New Roman" w:cs="Times New Roman"/>
          <w:position w:val="-4"/>
          <w:szCs w:val="28"/>
        </w:rPr>
        <w:t>Tiểu thuyết “Búp sen xanh” được chia làm 3 chương: Thời thơ ấu, Thời</w:t>
      </w:r>
      <w:r w:rsidRPr="00A923FA">
        <w:rPr>
          <w:rFonts w:eastAsia="Times New Roman" w:cs="Times New Roman"/>
          <w:szCs w:val="28"/>
        </w:rPr>
        <w:t xml:space="preserve"> niên thiếu và Tuổi hai mươi. Trong khoảng hơn hai mươi năm với những biến thiên của lịch sử, của </w:t>
      </w:r>
      <w:r w:rsidRPr="00A923FA">
        <w:rPr>
          <w:rFonts w:eastAsia="Times New Roman" w:cs="Times New Roman"/>
          <w:szCs w:val="28"/>
        </w:rPr>
        <w:lastRenderedPageBreak/>
        <w:t>quá trình “định hình nhân cách”, ra đi tìm đường giải phóng dân tộc của một vĩ nhân - Nguyễn Sinh Côn - Nguyễn Tất Thành được tác giả kể lại bằng những trang văn vô cùng xúc động.</w:t>
      </w:r>
      <w:r w:rsidRPr="00A923FA">
        <w:rPr>
          <w:rFonts w:eastAsia="Times New Roman" w:cs="Times New Roman"/>
          <w:b/>
          <w:szCs w:val="28"/>
        </w:rPr>
        <w:t xml:space="preserve"> </w:t>
      </w:r>
    </w:p>
    <w:p w:rsidR="00A923FA" w:rsidRPr="00A923FA" w:rsidRDefault="00A923FA" w:rsidP="00A923FA">
      <w:pPr>
        <w:spacing w:after="20" w:line="240" w:lineRule="auto"/>
        <w:jc w:val="both"/>
        <w:rPr>
          <w:rFonts w:eastAsia="Times New Roman" w:cs="Times New Roman"/>
          <w:b/>
          <w:szCs w:val="28"/>
        </w:rPr>
      </w:pPr>
    </w:p>
    <w:p w:rsidR="00A923FA" w:rsidRPr="00A923FA" w:rsidRDefault="00A923FA" w:rsidP="00A923FA">
      <w:pPr>
        <w:spacing w:after="20" w:line="240" w:lineRule="auto"/>
        <w:jc w:val="both"/>
        <w:rPr>
          <w:rFonts w:eastAsia="Times New Roman" w:cs="Times New Roman"/>
          <w:szCs w:val="28"/>
        </w:rPr>
      </w:pPr>
      <w:r w:rsidRPr="00A923FA">
        <w:rPr>
          <w:rFonts w:eastAsia="Times New Roman" w:cs="Times New Roman"/>
          <w:szCs w:val="28"/>
        </w:rPr>
        <w:t xml:space="preserve">Người đọc nhiều lần không cầm nổi nước mắt khi tác giả kể lại: Tài sắc và những éo le cuộc đời của bà nội Bác Hồ; cùng những bất hạnh của cái đói nghèo và nghị lực vượt qua số phận bằng con đường học hành của thân phụ Người, cụ Phó bảng Nguyễn Sinh Sắc. Nhưng xúc động nhất là cảnh: Cuối năm 1901, khi cái tết đã cận kề, trong khi cụ Cử Sắc đưa con trai lớn đi chấm thi ở trường Thi Hương, Thanh Hóa, một mình Bác Hồ chứng kiến cảnh mẹ mất trong kinh thành Huế. “Côn òa khóc khi thấy mẹ đã thõng một cánh tay xuống bên thành giường, một tay vẫn ôm vòng qua cổ bé. Côn phủ phục bên mẹ gọi: Mệ! </w:t>
      </w:r>
      <w:r w:rsidRPr="00A923FA">
        <w:rPr>
          <w:rFonts w:eastAsia="Times New Roman" w:cs="Times New Roman"/>
          <w:position w:val="-4"/>
          <w:szCs w:val="28"/>
        </w:rPr>
        <w:t>Mệ! Mệ! Mệ bỏ chúng con sao, Mệ ôi!”.</w:t>
      </w:r>
      <w:r w:rsidRPr="00A923FA">
        <w:rPr>
          <w:rFonts w:eastAsia="Times New Roman" w:cs="Times New Roman"/>
          <w:b/>
          <w:position w:val="-4"/>
          <w:szCs w:val="28"/>
        </w:rPr>
        <w:t xml:space="preserve"> </w:t>
      </w:r>
      <w:r w:rsidRPr="00A923FA">
        <w:rPr>
          <w:rFonts w:eastAsia="Times New Roman" w:cs="Times New Roman"/>
          <w:szCs w:val="28"/>
        </w:rPr>
        <w:t>rất gần gũi, chân thực, đời thường của nhà văn Sơn Tùng phải chăng đã mở ra một bước ngoặt, một cách tiếp cận hoàn toàn mới tới cuộc đời và sự nghiệp của Bác Hồ kính yêu.</w:t>
      </w:r>
      <w:r w:rsidRPr="00A923FA">
        <w:rPr>
          <w:rFonts w:eastAsia="Times New Roman" w:cs="Times New Roman"/>
          <w:b/>
          <w:szCs w:val="28"/>
        </w:rPr>
        <w:t xml:space="preserve"> </w:t>
      </w:r>
    </w:p>
    <w:p w:rsidR="00A923FA" w:rsidRPr="00A923FA" w:rsidRDefault="00A923FA" w:rsidP="00A923FA">
      <w:pPr>
        <w:spacing w:after="20" w:line="240" w:lineRule="auto"/>
        <w:ind w:firstLine="720"/>
        <w:jc w:val="both"/>
        <w:rPr>
          <w:rFonts w:eastAsia="Times New Roman" w:cs="Times New Roman"/>
          <w:b/>
          <w:szCs w:val="28"/>
        </w:rPr>
      </w:pPr>
    </w:p>
    <w:p w:rsidR="00A923FA" w:rsidRPr="00A923FA" w:rsidRDefault="00A923FA" w:rsidP="00A923FA">
      <w:pPr>
        <w:jc w:val="both"/>
        <w:rPr>
          <w:rFonts w:cs="Times New Roman"/>
          <w:b/>
          <w:szCs w:val="28"/>
        </w:rPr>
      </w:pPr>
      <w:r w:rsidRPr="00A923FA">
        <w:rPr>
          <w:rFonts w:cs="Times New Roman"/>
          <w:szCs w:val="28"/>
        </w:rPr>
        <w:t xml:space="preserve">Năm 1981 với 100.000 bản ra đời, cuốn sách đã gây một tiếng vang lớn. Bây giờ, sau hơn một phần ba thế kỷ được ấn hành, "Búp sen xanh" đã trở thành một trong những cuốn sách đạt lượng ấn bản kỷ lục ở nước ta với số lượng trên nửa triệu bản. Năm 2017, với lần tái bản thứ 27 </w:t>
      </w:r>
      <w:proofErr w:type="gramStart"/>
      <w:r w:rsidRPr="00A923FA">
        <w:rPr>
          <w:rFonts w:cs="Times New Roman"/>
          <w:szCs w:val="28"/>
        </w:rPr>
        <w:t>này,  nhà</w:t>
      </w:r>
      <w:proofErr w:type="gramEnd"/>
      <w:r w:rsidRPr="00A923FA">
        <w:rPr>
          <w:rFonts w:cs="Times New Roman"/>
          <w:szCs w:val="28"/>
        </w:rPr>
        <w:t xml:space="preserve"> xuất bản Kim Đồng đã cho ra mắt độc giả cuốn Búp sen xanh với khổ 12,5x20,5cm và gồm 364 tr. Trang bìa với màu xanh của lá, nổi bật lên hình ảnh nụ sen cùng dòng chữ  </w:t>
      </w:r>
      <w:r w:rsidRPr="00A923FA">
        <w:rPr>
          <w:rFonts w:cs="Times New Roman"/>
          <w:b/>
          <w:bCs/>
          <w:i/>
          <w:iCs/>
          <w:szCs w:val="28"/>
        </w:rPr>
        <w:t>Búp sen xanh.</w:t>
      </w:r>
      <w:r w:rsidRPr="00A923FA">
        <w:rPr>
          <w:rFonts w:cs="Times New Roman"/>
          <w:szCs w:val="28"/>
        </w:rPr>
        <w:t>         </w:t>
      </w:r>
    </w:p>
    <w:p w:rsidR="00A923FA" w:rsidRPr="00A923FA" w:rsidRDefault="00A923FA" w:rsidP="00A923FA">
      <w:pPr>
        <w:spacing w:after="20" w:line="242" w:lineRule="auto"/>
        <w:jc w:val="both"/>
        <w:rPr>
          <w:rFonts w:eastAsia="Times New Roman" w:cs="Times New Roman"/>
          <w:spacing w:val="-4"/>
          <w:szCs w:val="28"/>
        </w:rPr>
      </w:pPr>
      <w:r w:rsidRPr="00A923FA">
        <w:rPr>
          <w:rFonts w:eastAsia="Times New Roman" w:cs="Times New Roman"/>
          <w:spacing w:val="-4"/>
          <w:szCs w:val="28"/>
        </w:rPr>
        <w:t>Có thể khẳng định cuốn sách là một trong những món quà thiêng liêng nhất mà Tổ quốc Việt Nam nói chung, nhà văn Sơn Tùng nói riêng thành kính dâng lên Chủ tịch Hồ Chí Minh. Với nhan đề hàm nghĩa ẩn dụ: tuổi thơ, thời niên thiếu của Bác như loài hoa bình dị cao quý: búp sen thơm ngát, căng tràn nhựa sống, mãi tươi xanh, tỏa hương cho đời; cuốn tiểu thuyết “</w:t>
      </w:r>
      <w:r w:rsidRPr="00A923FA">
        <w:rPr>
          <w:rFonts w:eastAsia="Times New Roman" w:cs="Times New Roman"/>
          <w:i/>
          <w:iCs/>
          <w:spacing w:val="-4"/>
          <w:szCs w:val="28"/>
        </w:rPr>
        <w:t>Búp sen xanh</w:t>
      </w:r>
      <w:r w:rsidRPr="00A923FA">
        <w:rPr>
          <w:rFonts w:eastAsia="Times New Roman" w:cs="Times New Roman"/>
          <w:spacing w:val="-4"/>
          <w:szCs w:val="28"/>
        </w:rPr>
        <w:t xml:space="preserve">” vẫn giữ nguyên những vẻ đẹp, giá trị đích thực của nó. </w:t>
      </w:r>
    </w:p>
    <w:p w:rsidR="00A923FA" w:rsidRDefault="00A923FA" w:rsidP="00A923FA">
      <w:pPr>
        <w:spacing w:after="20" w:line="242" w:lineRule="auto"/>
        <w:ind w:firstLine="720"/>
        <w:jc w:val="center"/>
        <w:rPr>
          <w:rFonts w:eastAsia="Times New Roman" w:cs="Times New Roman"/>
          <w:szCs w:val="28"/>
        </w:rPr>
      </w:pPr>
    </w:p>
    <w:p w:rsidR="00A923FA" w:rsidRPr="00A923FA" w:rsidRDefault="00A923FA" w:rsidP="00A923FA">
      <w:pPr>
        <w:spacing w:after="20" w:line="242" w:lineRule="auto"/>
        <w:ind w:firstLine="720"/>
        <w:jc w:val="center"/>
        <w:rPr>
          <w:rFonts w:eastAsia="Times New Roman" w:cs="Times New Roman"/>
          <w:i/>
          <w:szCs w:val="28"/>
        </w:rPr>
      </w:pPr>
      <w:r w:rsidRPr="00A923FA">
        <w:rPr>
          <w:rFonts w:eastAsia="Times New Roman" w:cs="Times New Roman"/>
          <w:szCs w:val="28"/>
        </w:rPr>
        <w:t>“</w:t>
      </w:r>
      <w:r w:rsidRPr="00A923FA">
        <w:rPr>
          <w:rFonts w:eastAsia="Times New Roman" w:cs="Times New Roman"/>
          <w:i/>
          <w:szCs w:val="28"/>
        </w:rPr>
        <w:t>Tháp mười đẹp nhất bông sen</w:t>
      </w:r>
    </w:p>
    <w:p w:rsidR="00A923FA" w:rsidRDefault="00A923FA" w:rsidP="00A923FA">
      <w:pPr>
        <w:spacing w:after="20" w:line="242" w:lineRule="auto"/>
        <w:ind w:firstLine="720"/>
        <w:jc w:val="center"/>
        <w:rPr>
          <w:rFonts w:eastAsia="Times New Roman" w:cs="Times New Roman"/>
          <w:b/>
          <w:i/>
          <w:position w:val="-4"/>
          <w:szCs w:val="28"/>
        </w:rPr>
      </w:pPr>
      <w:r w:rsidRPr="00A923FA">
        <w:rPr>
          <w:rFonts w:eastAsia="Times New Roman" w:cs="Times New Roman"/>
          <w:i/>
          <w:szCs w:val="28"/>
        </w:rPr>
        <w:t>Việt Nam đẹp nhất có tên Bác Hồ”</w:t>
      </w:r>
    </w:p>
    <w:p w:rsidR="00A923FA" w:rsidRPr="00A923FA" w:rsidRDefault="00A923FA" w:rsidP="00A923FA">
      <w:pPr>
        <w:spacing w:after="20" w:line="242" w:lineRule="auto"/>
        <w:ind w:firstLine="720"/>
        <w:jc w:val="center"/>
        <w:rPr>
          <w:rFonts w:eastAsia="Times New Roman" w:cs="Times New Roman"/>
          <w:b/>
          <w:i/>
          <w:position w:val="-4"/>
          <w:szCs w:val="28"/>
        </w:rPr>
      </w:pPr>
    </w:p>
    <w:p w:rsidR="00A923FA" w:rsidRDefault="00A923FA" w:rsidP="00A923FA">
      <w:pPr>
        <w:spacing w:after="20" w:line="252" w:lineRule="auto"/>
        <w:jc w:val="both"/>
        <w:rPr>
          <w:rFonts w:eastAsia="Times New Roman" w:cs="Times New Roman"/>
          <w:szCs w:val="28"/>
        </w:rPr>
      </w:pPr>
      <w:r w:rsidRPr="00A923FA">
        <w:rPr>
          <w:rFonts w:eastAsia="Times New Roman" w:cs="Times New Roman"/>
          <w:szCs w:val="28"/>
        </w:rPr>
        <w:t>Chưa bao giờ mà một cuốn sách văn học lại trở thành nguồn cảm hứng sáng tạo cho nhiều nghệ sỹ và nhà nghiên cứu đến thế. Trước hết, nó được tác giả chuyển thể thành kịch bản “</w:t>
      </w:r>
      <w:r w:rsidRPr="00A923FA">
        <w:rPr>
          <w:rFonts w:eastAsia="Times New Roman" w:cs="Times New Roman"/>
          <w:i/>
          <w:iCs/>
          <w:szCs w:val="28"/>
        </w:rPr>
        <w:t>Cuộc chia ly trên bến nhà Rồng</w:t>
      </w:r>
      <w:r w:rsidRPr="00A923FA">
        <w:rPr>
          <w:rFonts w:eastAsia="Times New Roman" w:cs="Times New Roman"/>
          <w:szCs w:val="28"/>
        </w:rPr>
        <w:t>”, rồi được sản xuất thành phim truyện “</w:t>
      </w:r>
      <w:r w:rsidRPr="00A923FA">
        <w:rPr>
          <w:rFonts w:eastAsia="Times New Roman" w:cs="Times New Roman"/>
          <w:i/>
          <w:iCs/>
          <w:szCs w:val="28"/>
        </w:rPr>
        <w:t>Hẹn gặp lại Sài Gòn</w:t>
      </w:r>
      <w:r w:rsidRPr="00A923FA">
        <w:rPr>
          <w:rFonts w:eastAsia="Times New Roman" w:cs="Times New Roman"/>
          <w:szCs w:val="28"/>
        </w:rPr>
        <w:t>". Tác phẩm cũng được chuyển thành một bộ phim lịch sử hoành tráng trong dịp kỷ niệm 100 năm ngày sinh nhật Bác. Cùng thời gian đó, "</w:t>
      </w:r>
      <w:r w:rsidRPr="00A923FA">
        <w:rPr>
          <w:rFonts w:eastAsia="Times New Roman" w:cs="Times New Roman"/>
          <w:i/>
          <w:iCs/>
          <w:szCs w:val="28"/>
        </w:rPr>
        <w:t>Búp sen xanh</w:t>
      </w:r>
      <w:r w:rsidRPr="00A923FA">
        <w:rPr>
          <w:rFonts w:eastAsia="Times New Roman" w:cs="Times New Roman"/>
          <w:szCs w:val="28"/>
        </w:rPr>
        <w:t>" được chuyển thành truyện tranh mang tên "</w:t>
      </w:r>
      <w:r w:rsidRPr="00A923FA">
        <w:rPr>
          <w:rFonts w:eastAsia="Times New Roman" w:cs="Times New Roman"/>
          <w:i/>
          <w:iCs/>
          <w:szCs w:val="28"/>
        </w:rPr>
        <w:t>Từ làng Sen</w:t>
      </w:r>
      <w:r w:rsidRPr="00A923FA">
        <w:rPr>
          <w:rFonts w:eastAsia="Times New Roman" w:cs="Times New Roman"/>
          <w:szCs w:val="28"/>
        </w:rPr>
        <w:t xml:space="preserve">" dưới ngòi bút của họa sĩ Lê Lam được nhà xuất bản Kim Đồng ấn hành với 6 thứ tiếng: Anh, Pháp, Tây Ban Nha, Nga, Trung Quốc, Lào. Nghệ sỹ - nhà nghiên cứu Mịch Quang cũng đưa lên sân khấu tuồng với tên gọi “Cậu bé làng Sen”. Cuốn sách này còn là nguồn cảm hứng để Nhạc sỹ Thuận Yến viết lên ca khúc nổi tiếng </w:t>
      </w:r>
      <w:r w:rsidRPr="00A923FA">
        <w:rPr>
          <w:rFonts w:eastAsia="Times New Roman" w:cs="Times New Roman"/>
          <w:b/>
          <w:szCs w:val="28"/>
        </w:rPr>
        <w:t>“</w:t>
      </w:r>
      <w:r w:rsidRPr="00A923FA">
        <w:rPr>
          <w:rFonts w:eastAsia="Times New Roman" w:cs="Times New Roman"/>
          <w:b/>
          <w:i/>
          <w:iCs/>
          <w:szCs w:val="28"/>
        </w:rPr>
        <w:t>Người về thăm quê</w:t>
      </w:r>
      <w:r w:rsidRPr="00A923FA">
        <w:rPr>
          <w:rFonts w:eastAsia="Times New Roman" w:cs="Times New Roman"/>
          <w:szCs w:val="28"/>
        </w:rPr>
        <w:t xml:space="preserve">” đi vào lòng bao thính giả… </w:t>
      </w:r>
    </w:p>
    <w:p w:rsidR="00A923FA" w:rsidRPr="00A923FA" w:rsidRDefault="00A923FA" w:rsidP="00A923FA">
      <w:pPr>
        <w:spacing w:after="20" w:line="252" w:lineRule="auto"/>
        <w:jc w:val="both"/>
        <w:rPr>
          <w:rFonts w:eastAsia="Times New Roman" w:cs="Times New Roman"/>
          <w:szCs w:val="28"/>
        </w:rPr>
      </w:pPr>
    </w:p>
    <w:p w:rsidR="00A923FA" w:rsidRDefault="00A923FA" w:rsidP="00A923FA">
      <w:pPr>
        <w:spacing w:after="20" w:line="252" w:lineRule="auto"/>
        <w:jc w:val="both"/>
        <w:rPr>
          <w:rFonts w:eastAsia="Times New Roman" w:cs="Times New Roman"/>
          <w:szCs w:val="28"/>
        </w:rPr>
      </w:pPr>
      <w:r w:rsidRPr="00A923FA">
        <w:rPr>
          <w:rFonts w:eastAsia="Times New Roman" w:cs="Times New Roman"/>
          <w:szCs w:val="28"/>
        </w:rPr>
        <w:lastRenderedPageBreak/>
        <w:t>​Hy vọng khi đọc cuốn sách "Búp sen xanh" các em sẽ thấy một tấm gương sáng ngời về nhân cách, tâm hồn của chàng thanh niên yêu nước Nguyễn Tất Thành. Không những thế tác phẩm còn góp phần tích cực vào sự nghiệp giáo dục, nhắc nhở động viên thế hệ trẻ Việt Nam nâng cao tinh thần trách nhiệm với vận mệnh của Tổ quốc, học tập rèn luyện bản thân trở thành người có ích cho xã hội.</w:t>
      </w:r>
    </w:p>
    <w:p w:rsidR="00A923FA" w:rsidRPr="00A923FA" w:rsidRDefault="00A923FA" w:rsidP="00A923FA">
      <w:pPr>
        <w:spacing w:after="20" w:line="252" w:lineRule="auto"/>
        <w:jc w:val="both"/>
        <w:rPr>
          <w:rFonts w:eastAsia="Times New Roman" w:cs="Times New Roman"/>
          <w:szCs w:val="28"/>
        </w:rPr>
      </w:pPr>
    </w:p>
    <w:p w:rsidR="00A923FA" w:rsidRPr="00A923FA" w:rsidRDefault="00A923FA" w:rsidP="00A923FA">
      <w:pPr>
        <w:jc w:val="both"/>
        <w:rPr>
          <w:rFonts w:cs="Times New Roman"/>
          <w:szCs w:val="28"/>
        </w:rPr>
      </w:pPr>
      <w:r w:rsidRPr="00A923FA">
        <w:rPr>
          <w:rFonts w:cs="Times New Roman"/>
          <w:szCs w:val="28"/>
        </w:rPr>
        <w:t>Cảm ơn các thầy cô giáo và các em học sinh thân yêu đã chú ý lắng nghe phần giới thiệu sách của Thư Viện Trường THCS Tả Thanh Oai. Chúc các thầy cô và các em học sinh thân yêu có một tuần học tập vui vẻ và bổ ích.</w:t>
      </w:r>
    </w:p>
    <w:p w:rsidR="00383019" w:rsidRPr="00A923FA" w:rsidRDefault="00383019">
      <w:pPr>
        <w:rPr>
          <w:rFonts w:cs="Times New Roman"/>
          <w:szCs w:val="28"/>
          <w:lang w:val="vi-VN"/>
        </w:rPr>
      </w:pPr>
    </w:p>
    <w:sectPr w:rsidR="00383019" w:rsidRPr="00A923FA" w:rsidSect="00A615F1">
      <w:pgSz w:w="11907" w:h="16839"/>
      <w:pgMar w:top="1134" w:right="1134" w:bottom="851" w:left="1134" w:header="357"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24BF1"/>
    <w:multiLevelType w:val="hybridMultilevel"/>
    <w:tmpl w:val="83A8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02"/>
    <w:rsid w:val="00003D39"/>
    <w:rsid w:val="00015C14"/>
    <w:rsid w:val="00021A51"/>
    <w:rsid w:val="0002287E"/>
    <w:rsid w:val="00030D22"/>
    <w:rsid w:val="00075C14"/>
    <w:rsid w:val="00092FEC"/>
    <w:rsid w:val="000F3966"/>
    <w:rsid w:val="001247F9"/>
    <w:rsid w:val="00154356"/>
    <w:rsid w:val="00164A56"/>
    <w:rsid w:val="00184517"/>
    <w:rsid w:val="001946CB"/>
    <w:rsid w:val="001D325A"/>
    <w:rsid w:val="0023397E"/>
    <w:rsid w:val="002C5E3C"/>
    <w:rsid w:val="00370DEC"/>
    <w:rsid w:val="00383019"/>
    <w:rsid w:val="003973B3"/>
    <w:rsid w:val="003B6EE1"/>
    <w:rsid w:val="005375E4"/>
    <w:rsid w:val="00593271"/>
    <w:rsid w:val="005C6669"/>
    <w:rsid w:val="005F3131"/>
    <w:rsid w:val="00617B17"/>
    <w:rsid w:val="00661AAE"/>
    <w:rsid w:val="006872DF"/>
    <w:rsid w:val="006B4DF9"/>
    <w:rsid w:val="007228C7"/>
    <w:rsid w:val="007C17A4"/>
    <w:rsid w:val="007F079D"/>
    <w:rsid w:val="008D514D"/>
    <w:rsid w:val="008E344D"/>
    <w:rsid w:val="00944B64"/>
    <w:rsid w:val="009E446E"/>
    <w:rsid w:val="009E627A"/>
    <w:rsid w:val="00A11616"/>
    <w:rsid w:val="00A26BE1"/>
    <w:rsid w:val="00A43100"/>
    <w:rsid w:val="00A923FA"/>
    <w:rsid w:val="00AE7B25"/>
    <w:rsid w:val="00B56B88"/>
    <w:rsid w:val="00BA33A8"/>
    <w:rsid w:val="00C91BF0"/>
    <w:rsid w:val="00CA4F24"/>
    <w:rsid w:val="00CB2B87"/>
    <w:rsid w:val="00CC0537"/>
    <w:rsid w:val="00D113D0"/>
    <w:rsid w:val="00D1178A"/>
    <w:rsid w:val="00D3172F"/>
    <w:rsid w:val="00DC104F"/>
    <w:rsid w:val="00DC7822"/>
    <w:rsid w:val="00DF0902"/>
    <w:rsid w:val="00DF16B7"/>
    <w:rsid w:val="00E002C9"/>
    <w:rsid w:val="00E014D4"/>
    <w:rsid w:val="00E21D94"/>
    <w:rsid w:val="00E5063D"/>
    <w:rsid w:val="00E818AB"/>
    <w:rsid w:val="00EF77D2"/>
    <w:rsid w:val="00F503E9"/>
    <w:rsid w:val="00F773EB"/>
    <w:rsid w:val="00FA307A"/>
    <w:rsid w:val="00FC4D10"/>
    <w:rsid w:val="00FC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B0F"/>
  <w15:chartTrackingRefBased/>
  <w15:docId w15:val="{F8DA2F9E-2621-41B8-AF40-D9BE5A0B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DF0902"/>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DF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DF0902"/>
    <w:pPr>
      <w:ind w:left="720"/>
      <w:contextualSpacing/>
    </w:pPr>
  </w:style>
  <w:style w:type="paragraph" w:styleId="ThngthngWeb">
    <w:name w:val="Normal (Web)"/>
    <w:basedOn w:val="Binhthng"/>
    <w:uiPriority w:val="99"/>
    <w:unhideWhenUsed/>
    <w:rsid w:val="001946CB"/>
    <w:pPr>
      <w:spacing w:before="100" w:beforeAutospacing="1" w:after="100" w:afterAutospacing="1" w:line="240" w:lineRule="auto"/>
    </w:pPr>
    <w:rPr>
      <w:rFonts w:eastAsia="Times New Roman" w:cs="Times New Roman"/>
      <w:sz w:val="24"/>
      <w:szCs w:val="24"/>
    </w:rPr>
  </w:style>
  <w:style w:type="character" w:styleId="Nhnmanh">
    <w:name w:val="Emphasis"/>
    <w:basedOn w:val="Phngmcinhcuaoanvn"/>
    <w:uiPriority w:val="20"/>
    <w:qFormat/>
    <w:rsid w:val="001946CB"/>
    <w:rPr>
      <w:i/>
      <w:iCs/>
    </w:rPr>
  </w:style>
  <w:style w:type="character" w:styleId="Manh">
    <w:name w:val="Strong"/>
    <w:basedOn w:val="Phngmcinhcuaoanvn"/>
    <w:uiPriority w:val="22"/>
    <w:qFormat/>
    <w:rsid w:val="001946CB"/>
    <w:rPr>
      <w:b/>
      <w:bCs/>
    </w:rPr>
  </w:style>
  <w:style w:type="character" w:styleId="Siuktni">
    <w:name w:val="Hyperlink"/>
    <w:basedOn w:val="Phngmcinhcuaoanvn"/>
    <w:uiPriority w:val="99"/>
    <w:semiHidden/>
    <w:unhideWhenUsed/>
    <w:rsid w:val="00194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dc:creator>
  <cp:keywords/>
  <dc:description/>
  <cp:lastModifiedBy>admin</cp:lastModifiedBy>
  <cp:revision>3</cp:revision>
  <dcterms:created xsi:type="dcterms:W3CDTF">2023-02-17T08:11:00Z</dcterms:created>
  <dcterms:modified xsi:type="dcterms:W3CDTF">2023-05-05T08:05:00Z</dcterms:modified>
</cp:coreProperties>
</file>